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69" w:rsidRDefault="00EA7C69" w:rsidP="00EA7C69">
      <w:pPr>
        <w:ind w:firstLine="567"/>
        <w:jc w:val="center"/>
      </w:pPr>
      <w:r>
        <w:t>Орган муниципального финансового контроля</w:t>
      </w:r>
    </w:p>
    <w:p w:rsidR="00EA7C69" w:rsidRDefault="00EA7C69" w:rsidP="00EA7C69">
      <w:pPr>
        <w:ind w:firstLine="567"/>
        <w:jc w:val="center"/>
      </w:pPr>
      <w:r>
        <w:t>Каргасокского района</w:t>
      </w:r>
    </w:p>
    <w:p w:rsidR="00EA7C69" w:rsidRDefault="00EA7C69" w:rsidP="00EA7C69">
      <w:pPr>
        <w:ind w:firstLine="567"/>
        <w:jc w:val="both"/>
      </w:pPr>
    </w:p>
    <w:p w:rsidR="00EA7C69" w:rsidRDefault="00EA7C69" w:rsidP="00EA7C69">
      <w:pPr>
        <w:ind w:firstLine="567"/>
        <w:jc w:val="both"/>
      </w:pPr>
      <w:r>
        <w:t xml:space="preserve">с. Каргасок                                                                                               </w:t>
      </w:r>
      <w:r w:rsidR="00963914">
        <w:t>28</w:t>
      </w:r>
      <w:r w:rsidRPr="008D32D0">
        <w:t>.</w:t>
      </w:r>
      <w:r w:rsidR="00963914">
        <w:t>06</w:t>
      </w:r>
      <w:bookmarkStart w:id="0" w:name="_GoBack"/>
      <w:bookmarkEnd w:id="0"/>
      <w:r>
        <w:t>.2024</w:t>
      </w:r>
    </w:p>
    <w:p w:rsidR="00EA7C69" w:rsidRDefault="00EA7C69" w:rsidP="00EA7C69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EA7C69" w:rsidTr="00861694">
        <w:tc>
          <w:tcPr>
            <w:tcW w:w="6363" w:type="dxa"/>
            <w:hideMark/>
          </w:tcPr>
          <w:p w:rsidR="00EA7C69" w:rsidRDefault="00EA7C69" w:rsidP="0096391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контрольном мероприятии № 6.</w:t>
            </w:r>
          </w:p>
        </w:tc>
        <w:tc>
          <w:tcPr>
            <w:tcW w:w="3039" w:type="dxa"/>
          </w:tcPr>
          <w:p w:rsidR="00EA7C69" w:rsidRDefault="00EA7C69" w:rsidP="00861694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EA7C69" w:rsidRDefault="00EA7C69" w:rsidP="00EA7C69">
      <w:pPr>
        <w:ind w:firstLine="567"/>
        <w:jc w:val="both"/>
      </w:pPr>
    </w:p>
    <w:p w:rsidR="00EA7C69" w:rsidRDefault="00EA7C69" w:rsidP="00EA7C69">
      <w:pPr>
        <w:ind w:firstLine="567"/>
        <w:jc w:val="both"/>
      </w:pPr>
      <w:r w:rsidRPr="00D60388">
        <w:t>На основании распоряжения Контрольного органа Каргасокского района от</w:t>
      </w:r>
      <w:r w:rsidRPr="000F5B7A">
        <w:t xml:space="preserve"> </w:t>
      </w:r>
      <w:r>
        <w:t>13</w:t>
      </w:r>
      <w:r w:rsidRPr="0002335F">
        <w:t>.</w:t>
      </w:r>
      <w:r>
        <w:t>06</w:t>
      </w:r>
      <w:r w:rsidRPr="0002335F">
        <w:t>.20</w:t>
      </w:r>
      <w:r>
        <w:t>24</w:t>
      </w:r>
      <w:r w:rsidRPr="000F5B7A">
        <w:t xml:space="preserve"> № </w:t>
      </w:r>
      <w:r>
        <w:t xml:space="preserve">9 «О проведении внепланового мероприятия по анализу и </w:t>
      </w:r>
      <w:r w:rsidRPr="00007411">
        <w:t>оценк</w:t>
      </w:r>
      <w:r>
        <w:t>е</w:t>
      </w:r>
      <w:r w:rsidRPr="00007411">
        <w:t xml:space="preserve"> представленных Администрацией </w:t>
      </w:r>
      <w:r>
        <w:t>Т</w:t>
      </w:r>
      <w:r w:rsidRPr="00007411">
        <w:t>ымского сельского поселения документов</w:t>
      </w:r>
      <w:r>
        <w:t xml:space="preserve"> для возмещения выпадающих доходов </w:t>
      </w:r>
      <w:r w:rsidRPr="00007411">
        <w:t xml:space="preserve"> предприяти</w:t>
      </w:r>
      <w:r>
        <w:t>ю</w:t>
      </w:r>
      <w:r w:rsidRPr="00007411">
        <w:t xml:space="preserve"> МУП «ЖКХ </w:t>
      </w:r>
      <w:r>
        <w:t>Тымское</w:t>
      </w:r>
      <w:r w:rsidRPr="00007411">
        <w:t>»</w:t>
      </w:r>
      <w:r>
        <w:t>, связанных с организацией электроснабжения населения от дизельных электростанций и локальной водоочистительной станцией «Гейзер» в 2023 году</w:t>
      </w:r>
    </w:p>
    <w:p w:rsidR="00EA7C69" w:rsidRDefault="00EA7C69" w:rsidP="00EA7C69">
      <w:pPr>
        <w:ind w:firstLine="567"/>
        <w:jc w:val="both"/>
      </w:pPr>
    </w:p>
    <w:p w:rsidR="00EA7C69" w:rsidRDefault="00EA7C69" w:rsidP="00EA7C69">
      <w:pPr>
        <w:ind w:firstLine="567"/>
        <w:jc w:val="both"/>
      </w:pPr>
      <w:r>
        <w:t xml:space="preserve">Срок проведения проверки </w:t>
      </w:r>
      <w:r w:rsidRPr="00FB6EE0">
        <w:rPr>
          <w:b/>
        </w:rPr>
        <w:t xml:space="preserve">с </w:t>
      </w:r>
      <w:r w:rsidR="00F51FB4">
        <w:rPr>
          <w:b/>
        </w:rPr>
        <w:t>14</w:t>
      </w:r>
      <w:r>
        <w:rPr>
          <w:b/>
        </w:rPr>
        <w:t xml:space="preserve"> по </w:t>
      </w:r>
      <w:r w:rsidR="000A3B54">
        <w:rPr>
          <w:b/>
        </w:rPr>
        <w:t>24</w:t>
      </w:r>
      <w:r>
        <w:rPr>
          <w:b/>
        </w:rPr>
        <w:t xml:space="preserve"> июня </w:t>
      </w:r>
      <w:r w:rsidRPr="00FB6EE0">
        <w:rPr>
          <w:b/>
        </w:rPr>
        <w:t>202</w:t>
      </w:r>
      <w:r>
        <w:rPr>
          <w:b/>
        </w:rPr>
        <w:t>4 года</w:t>
      </w:r>
      <w:r>
        <w:t>.</w:t>
      </w:r>
    </w:p>
    <w:p w:rsidR="00EA7C69" w:rsidRDefault="00EA7C69" w:rsidP="00EA7C69">
      <w:pPr>
        <w:ind w:firstLine="567"/>
        <w:jc w:val="both"/>
      </w:pPr>
      <w:r>
        <w:t xml:space="preserve">Проверяемым периодом является </w:t>
      </w:r>
      <w:r>
        <w:rPr>
          <w:b/>
        </w:rPr>
        <w:t>2023</w:t>
      </w:r>
      <w:r>
        <w:t xml:space="preserve"> год.</w:t>
      </w:r>
    </w:p>
    <w:p w:rsidR="00EA7C69" w:rsidRDefault="00EA7C69" w:rsidP="00EA7C69">
      <w:pPr>
        <w:ind w:firstLine="567"/>
        <w:jc w:val="both"/>
      </w:pPr>
      <w:r>
        <w:t xml:space="preserve">Мероприятие оформлено </w:t>
      </w:r>
      <w:r w:rsidR="000A3B54">
        <w:t>Аналитической запиской</w:t>
      </w:r>
      <w:r>
        <w:t xml:space="preserve"> </w:t>
      </w:r>
      <w:r w:rsidRPr="00E760F4">
        <w:rPr>
          <w:b/>
        </w:rPr>
        <w:t>от</w:t>
      </w:r>
      <w:r>
        <w:t xml:space="preserve"> </w:t>
      </w:r>
      <w:r w:rsidR="000A3B54">
        <w:t>24</w:t>
      </w:r>
      <w:r w:rsidRPr="004E3BD0">
        <w:rPr>
          <w:b/>
        </w:rPr>
        <w:t>.</w:t>
      </w:r>
      <w:r w:rsidRPr="004C6914">
        <w:rPr>
          <w:b/>
        </w:rPr>
        <w:t>0</w:t>
      </w:r>
      <w:r>
        <w:rPr>
          <w:b/>
        </w:rPr>
        <w:t>6</w:t>
      </w:r>
      <w:r w:rsidRPr="004C6914">
        <w:rPr>
          <w:b/>
        </w:rPr>
        <w:t>.202</w:t>
      </w:r>
      <w:r>
        <w:rPr>
          <w:b/>
        </w:rPr>
        <w:t xml:space="preserve">4 № </w:t>
      </w:r>
      <w:r w:rsidR="000A3B54">
        <w:rPr>
          <w:b/>
        </w:rPr>
        <w:t>3</w:t>
      </w:r>
      <w:r>
        <w:t>.</w:t>
      </w:r>
    </w:p>
    <w:p w:rsidR="00EA7C69" w:rsidRDefault="00EA7C69" w:rsidP="00EA7C69">
      <w:pPr>
        <w:ind w:firstLine="567"/>
        <w:jc w:val="both"/>
        <w:rPr>
          <w:b/>
        </w:rPr>
      </w:pPr>
    </w:p>
    <w:p w:rsidR="00EA7C69" w:rsidRDefault="00EA7C69" w:rsidP="00EA7C69">
      <w:pPr>
        <w:ind w:firstLine="567"/>
        <w:jc w:val="both"/>
      </w:pPr>
      <w:r>
        <w:t>Результаты мероприятия:</w:t>
      </w:r>
    </w:p>
    <w:p w:rsidR="000A3B54" w:rsidRPr="002F4348" w:rsidRDefault="000A3B54" w:rsidP="000A3B54">
      <w:pPr>
        <w:suppressAutoHyphens/>
        <w:ind w:firstLine="709"/>
        <w:jc w:val="both"/>
        <w:rPr>
          <w:b/>
          <w:lang w:eastAsia="ar-SA"/>
        </w:rPr>
      </w:pPr>
      <w:r w:rsidRPr="002F4348">
        <w:rPr>
          <w:b/>
          <w:lang w:eastAsia="ar-SA"/>
        </w:rPr>
        <w:t>Анализ отдельных показателей финансово</w:t>
      </w:r>
      <w:r>
        <w:rPr>
          <w:b/>
          <w:lang w:eastAsia="ar-SA"/>
        </w:rPr>
        <w:t>го состояния МУП «ЖКХ Тымское</w:t>
      </w:r>
      <w:r w:rsidRPr="002F4348">
        <w:rPr>
          <w:b/>
          <w:lang w:eastAsia="ar-SA"/>
        </w:rPr>
        <w:t>», составленный на основании данных бухгалтерского учёта.</w:t>
      </w:r>
    </w:p>
    <w:p w:rsidR="000A3B54" w:rsidRDefault="000A3B54" w:rsidP="000A3B54">
      <w:pPr>
        <w:suppressAutoHyphens/>
        <w:jc w:val="both"/>
        <w:rPr>
          <w:lang w:eastAsia="ar-SA"/>
        </w:rPr>
      </w:pPr>
    </w:p>
    <w:p w:rsidR="000A3B54" w:rsidRPr="002F4348" w:rsidRDefault="000A3B54" w:rsidP="000A3B54">
      <w:pPr>
        <w:suppressAutoHyphens/>
        <w:jc w:val="center"/>
        <w:rPr>
          <w:lang w:eastAsia="ar-SA"/>
        </w:rPr>
      </w:pPr>
      <w:r w:rsidRPr="00AB58A2">
        <w:rPr>
          <w:b/>
          <w:lang w:eastAsia="ar-SA"/>
        </w:rPr>
        <w:t xml:space="preserve">Таблица № </w:t>
      </w:r>
      <w:r>
        <w:rPr>
          <w:b/>
          <w:lang w:eastAsia="ar-SA"/>
        </w:rPr>
        <w:t>1</w:t>
      </w:r>
    </w:p>
    <w:p w:rsidR="000A3B54" w:rsidRPr="002F4348" w:rsidRDefault="000A3B54" w:rsidP="000A3B54">
      <w:pPr>
        <w:suppressAutoHyphens/>
        <w:jc w:val="center"/>
        <w:rPr>
          <w:b/>
          <w:bCs/>
          <w:lang w:eastAsia="ar-SA"/>
        </w:rPr>
      </w:pPr>
      <w:r w:rsidRPr="002F4348">
        <w:rPr>
          <w:b/>
          <w:bCs/>
          <w:lang w:eastAsia="ar-SA"/>
        </w:rPr>
        <w:t xml:space="preserve">Свод доходов и расходов по </w:t>
      </w:r>
      <w:r>
        <w:rPr>
          <w:b/>
          <w:lang w:eastAsia="ar-SA"/>
        </w:rPr>
        <w:t>МУП «ЖКХ Тымское</w:t>
      </w:r>
      <w:r w:rsidRPr="002F4348">
        <w:rPr>
          <w:b/>
          <w:lang w:eastAsia="ar-SA"/>
        </w:rPr>
        <w:t xml:space="preserve">» в разрезе видов деятельности </w:t>
      </w:r>
      <w:r w:rsidRPr="002F4348">
        <w:rPr>
          <w:b/>
          <w:bCs/>
          <w:lang w:eastAsia="ar-SA"/>
        </w:rPr>
        <w:t>за 202</w:t>
      </w:r>
      <w:r>
        <w:rPr>
          <w:b/>
          <w:bCs/>
          <w:lang w:eastAsia="ar-SA"/>
        </w:rPr>
        <w:t>3</w:t>
      </w:r>
      <w:r w:rsidRPr="002F4348">
        <w:rPr>
          <w:b/>
          <w:bCs/>
          <w:lang w:eastAsia="ar-SA"/>
        </w:rPr>
        <w:t xml:space="preserve"> год</w:t>
      </w:r>
    </w:p>
    <w:p w:rsidR="000A3B54" w:rsidRPr="002F4348" w:rsidRDefault="000A3B54" w:rsidP="000A3B54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(руб.)</w:t>
      </w:r>
    </w:p>
    <w:tbl>
      <w:tblPr>
        <w:tblW w:w="10517" w:type="dxa"/>
        <w:tblLook w:val="04A0" w:firstRow="1" w:lastRow="0" w:firstColumn="1" w:lastColumn="0" w:noHBand="0" w:noVBand="1"/>
      </w:tblPr>
      <w:tblGrid>
        <w:gridCol w:w="10281"/>
        <w:gridCol w:w="236"/>
      </w:tblGrid>
      <w:tr w:rsidR="000A3B54" w:rsidRPr="002F4348" w:rsidTr="002B1024">
        <w:trPr>
          <w:trHeight w:val="300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977"/>
              <w:gridCol w:w="709"/>
              <w:gridCol w:w="1701"/>
              <w:gridCol w:w="2084"/>
              <w:gridCol w:w="1743"/>
            </w:tblGrid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  <w:r w:rsidRPr="002F4348">
                    <w:rPr>
                      <w:b/>
                      <w:bCs/>
                      <w:lang w:eastAsia="ar-SA"/>
                    </w:rPr>
                    <w:t xml:space="preserve">№ </w:t>
                  </w:r>
                  <w:proofErr w:type="gramStart"/>
                  <w:r w:rsidRPr="002F4348">
                    <w:rPr>
                      <w:b/>
                      <w:bCs/>
                      <w:lang w:eastAsia="ar-SA"/>
                    </w:rPr>
                    <w:t>п</w:t>
                  </w:r>
                  <w:proofErr w:type="gramEnd"/>
                  <w:r w:rsidRPr="002F4348">
                    <w:rPr>
                      <w:b/>
                      <w:bCs/>
                      <w:lang w:eastAsia="ar-SA"/>
                    </w:rPr>
                    <w:t>/п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  <w:r w:rsidRPr="002F4348">
                    <w:rPr>
                      <w:b/>
                      <w:bCs/>
                      <w:lang w:eastAsia="ar-SA"/>
                    </w:rPr>
                    <w:t>Наименование показателей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  <w:r w:rsidRPr="002F4348">
                    <w:rPr>
                      <w:b/>
                      <w:bCs/>
                      <w:lang w:eastAsia="ar-SA"/>
                    </w:rPr>
                    <w:t>Ед. изм.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  <w:r w:rsidRPr="002F4348">
                    <w:rPr>
                      <w:b/>
                      <w:bCs/>
                      <w:lang w:eastAsia="ar-SA"/>
                    </w:rPr>
                    <w:t>Итого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  <w:r w:rsidRPr="002F4348">
                    <w:rPr>
                      <w:b/>
                      <w:bCs/>
                      <w:lang w:eastAsia="ar-SA"/>
                    </w:rPr>
                    <w:t>Себестоимость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  <w:proofErr w:type="spellStart"/>
                  <w:r w:rsidRPr="002F4348">
                    <w:rPr>
                      <w:b/>
                      <w:bCs/>
                      <w:lang w:eastAsia="ar-SA"/>
                    </w:rPr>
                    <w:t>Общехозяйств</w:t>
                  </w:r>
                  <w:proofErr w:type="spellEnd"/>
                  <w:r w:rsidRPr="002F4348">
                    <w:rPr>
                      <w:b/>
                      <w:bCs/>
                      <w:lang w:eastAsia="ar-SA"/>
                    </w:rPr>
                    <w:t>.</w:t>
                  </w:r>
                </w:p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  <w:r w:rsidRPr="002F4348">
                    <w:rPr>
                      <w:b/>
                      <w:bCs/>
                      <w:lang w:eastAsia="ar-SA"/>
                    </w:rPr>
                    <w:t>расходы</w:t>
                  </w: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  <w:r w:rsidRPr="002F4348">
                    <w:rPr>
                      <w:b/>
                      <w:bCs/>
                      <w:lang w:eastAsia="ar-SA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rPr>
                      <w:b/>
                      <w:bCs/>
                      <w:lang w:eastAsia="ar-SA"/>
                    </w:rPr>
                  </w:pPr>
                  <w:r>
                    <w:rPr>
                      <w:b/>
                      <w:bCs/>
                      <w:lang w:eastAsia="ar-SA"/>
                    </w:rPr>
                    <w:t>Доходы</w:t>
                  </w:r>
                  <w:proofErr w:type="gramStart"/>
                  <w:r w:rsidRPr="002F4348">
                    <w:rPr>
                      <w:b/>
                      <w:bCs/>
                      <w:lang w:eastAsia="ar-SA"/>
                    </w:rPr>
                    <w:t xml:space="preserve"> В</w:t>
                  </w:r>
                  <w:proofErr w:type="gramEnd"/>
                  <w:r w:rsidRPr="002F4348">
                    <w:rPr>
                      <w:b/>
                      <w:bCs/>
                      <w:lang w:eastAsia="ar-SA"/>
                    </w:rPr>
                    <w:t>сего, в т.ч. по видам деятельности: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</w:p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  <w:r w:rsidRPr="002F4348">
                    <w:rPr>
                      <w:b/>
                      <w:bCs/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bCs/>
                      <w:lang w:eastAsia="ar-SA"/>
                    </w:rPr>
                  </w:pPr>
                  <w:r>
                    <w:rPr>
                      <w:b/>
                      <w:bCs/>
                      <w:lang w:eastAsia="ar-SA"/>
                    </w:rPr>
                    <w:t>24 614 222,89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bCs/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1.1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Вода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392 293,59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1.2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ДЭС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16 745 883,43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1.3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Котельная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5 603 253,83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1.4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Автотранспорт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327 224,00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  <w:r w:rsidRPr="002F4348">
                    <w:rPr>
                      <w:bCs/>
                      <w:lang w:eastAsia="ar-SA"/>
                    </w:rPr>
                    <w:t>1.5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  <w:r>
                    <w:rPr>
                      <w:bCs/>
                      <w:lang w:eastAsia="ar-SA"/>
                    </w:rPr>
                    <w:t>Автозимник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  <w:r w:rsidRPr="002F4348">
                    <w:rPr>
                      <w:bCs/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Cs/>
                      <w:lang w:eastAsia="ar-SA"/>
                    </w:rPr>
                  </w:pPr>
                  <w:r>
                    <w:rPr>
                      <w:bCs/>
                      <w:lang w:eastAsia="ar-SA"/>
                    </w:rPr>
                    <w:t>1 339 568,04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Cs/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Cs/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  <w:r w:rsidRPr="002F4348">
                    <w:rPr>
                      <w:bCs/>
                      <w:lang w:eastAsia="ar-SA"/>
                    </w:rPr>
                    <w:t>1.6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  <w:r>
                    <w:rPr>
                      <w:bCs/>
                      <w:lang w:eastAsia="ar-SA"/>
                    </w:rPr>
                    <w:t>Станция для очистки воды «Гейзер»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  <w:r w:rsidRPr="002F4348">
                    <w:rPr>
                      <w:bCs/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Cs/>
                      <w:lang w:eastAsia="ar-SA"/>
                    </w:rPr>
                  </w:pPr>
                  <w:r>
                    <w:rPr>
                      <w:bCs/>
                      <w:lang w:eastAsia="ar-SA"/>
                    </w:rPr>
                    <w:t>206 000,00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Cs/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Cs/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  <w:r>
                    <w:rPr>
                      <w:bCs/>
                      <w:lang w:eastAsia="ar-SA"/>
                    </w:rPr>
                    <w:t>1.7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  <w:r>
                    <w:rPr>
                      <w:bCs/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A3B54" w:rsidRDefault="000A3B54" w:rsidP="002B1024">
                  <w:pPr>
                    <w:suppressAutoHyphens/>
                    <w:jc w:val="right"/>
                    <w:rPr>
                      <w:bCs/>
                      <w:lang w:eastAsia="ar-S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Cs/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Cs/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  <w:r w:rsidRPr="002F4348">
                    <w:rPr>
                      <w:b/>
                      <w:bCs/>
                      <w:lang w:eastAsia="ar-SA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rPr>
                      <w:b/>
                      <w:bCs/>
                      <w:lang w:eastAsia="ar-SA"/>
                    </w:rPr>
                  </w:pPr>
                  <w:r>
                    <w:rPr>
                      <w:b/>
                      <w:bCs/>
                      <w:lang w:eastAsia="ar-SA"/>
                    </w:rPr>
                    <w:t>Расходы</w:t>
                  </w:r>
                  <w:proofErr w:type="gramStart"/>
                  <w:r w:rsidRPr="002F4348">
                    <w:rPr>
                      <w:b/>
                      <w:bCs/>
                      <w:lang w:eastAsia="ar-SA"/>
                    </w:rPr>
                    <w:t xml:space="preserve"> В</w:t>
                  </w:r>
                  <w:proofErr w:type="gramEnd"/>
                  <w:r w:rsidRPr="002F4348">
                    <w:rPr>
                      <w:b/>
                      <w:bCs/>
                      <w:lang w:eastAsia="ar-SA"/>
                    </w:rPr>
                    <w:t>сего, в т.ч.: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  <w:r w:rsidRPr="002F4348">
                    <w:rPr>
                      <w:b/>
                      <w:bCs/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  <w:r>
                    <w:rPr>
                      <w:b/>
                      <w:bCs/>
                      <w:lang w:eastAsia="ar-SA"/>
                    </w:rPr>
                    <w:t>26 333 303,22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bCs/>
                      <w:lang w:eastAsia="ar-SA"/>
                    </w:rPr>
                  </w:pPr>
                  <w:r>
                    <w:rPr>
                      <w:b/>
                      <w:bCs/>
                      <w:lang w:eastAsia="ar-SA"/>
                    </w:rPr>
                    <w:t>23 535 074,86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bCs/>
                      <w:lang w:eastAsia="ar-SA"/>
                    </w:rPr>
                  </w:pPr>
                  <w:r>
                    <w:rPr>
                      <w:b/>
                      <w:bCs/>
                      <w:lang w:eastAsia="ar-SA"/>
                    </w:rPr>
                    <w:t>2 798 228,36</w:t>
                  </w: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2.1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Вода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985 610,17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872 537,61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113 072,56</w:t>
                  </w: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2.2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ДЭС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17 388 078,19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15 393 258,70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1 994 819,49</w:t>
                  </w: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2.3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Котельная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4 877 005,05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4 317 498,44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559 506,61</w:t>
                  </w: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2.4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Автотранспорт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1 140 392,45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1 009 562,75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130 829,70</w:t>
                  </w: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2.5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  <w:r>
                    <w:rPr>
                      <w:bCs/>
                      <w:lang w:eastAsia="ar-SA"/>
                    </w:rPr>
                    <w:t>Автозимник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1 021 864,26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1 021 864,26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2.6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  <w:r w:rsidRPr="00BE0DF4">
                    <w:rPr>
                      <w:bCs/>
                      <w:lang w:eastAsia="ar-SA"/>
                    </w:rPr>
                    <w:t>Станция для очистки воды «Гейзер»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920 353,1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920 353,10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2.7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  <w:r w:rsidRPr="002F4348">
                    <w:rPr>
                      <w:b/>
                      <w:bCs/>
                      <w:lang w:eastAsia="ar-SA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rPr>
                      <w:b/>
                      <w:bCs/>
                      <w:lang w:eastAsia="ar-SA"/>
                    </w:rPr>
                  </w:pPr>
                  <w:r w:rsidRPr="002F4348">
                    <w:rPr>
                      <w:b/>
                      <w:bCs/>
                      <w:lang w:eastAsia="ar-SA"/>
                    </w:rPr>
                    <w:t>Финансовый результат, в т.ч. по видам деятельности: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bCs/>
                      <w:lang w:eastAsia="ar-SA"/>
                    </w:rPr>
                  </w:pPr>
                  <w:r>
                    <w:rPr>
                      <w:b/>
                      <w:bCs/>
                      <w:lang w:eastAsia="ar-SA"/>
                    </w:rPr>
                    <w:t>-1 719 080,33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bCs/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lastRenderedPageBreak/>
                    <w:t>3.1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Вода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-593 316,58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3.2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ДЭС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-642 194,76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3.3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Котельная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726 248,78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3.4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Автотранспорт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-813 168,45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3.5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  <w:r>
                    <w:rPr>
                      <w:bCs/>
                      <w:lang w:eastAsia="ar-SA"/>
                    </w:rPr>
                    <w:t>Автозимник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317 703,78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3.6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  <w:r w:rsidRPr="00BE0DF4">
                    <w:rPr>
                      <w:bCs/>
                      <w:lang w:eastAsia="ar-SA"/>
                    </w:rPr>
                    <w:t>Станция для очистки воды «Гейзер»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-714 353,10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3.7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Default="000A3B54" w:rsidP="002B1024">
                  <w:pPr>
                    <w:suppressAutoHyphens/>
                    <w:jc w:val="center"/>
                    <w:rPr>
                      <w:bCs/>
                      <w:lang w:eastAsia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lang w:eastAsia="ar-SA"/>
                    </w:rPr>
                  </w:pPr>
                  <w:r w:rsidRPr="002F4348">
                    <w:rPr>
                      <w:b/>
                      <w:lang w:eastAsia="ar-SA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rPr>
                      <w:b/>
                      <w:lang w:eastAsia="ar-SA"/>
                    </w:rPr>
                  </w:pPr>
                  <w:r w:rsidRPr="002F4348">
                    <w:rPr>
                      <w:b/>
                      <w:lang w:eastAsia="ar-SA"/>
                    </w:rPr>
                    <w:t>Прочие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2F4348">
                    <w:rPr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  <w:r>
                    <w:rPr>
                      <w:b/>
                      <w:lang w:eastAsia="ar-SA"/>
                    </w:rPr>
                    <w:t>33 801,28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lang w:eastAsia="ar-SA"/>
                    </w:rPr>
                  </w:pPr>
                  <w:r w:rsidRPr="002F4348">
                    <w:rPr>
                      <w:b/>
                      <w:lang w:eastAsia="ar-SA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rPr>
                      <w:b/>
                      <w:lang w:eastAsia="ar-SA"/>
                    </w:rPr>
                  </w:pPr>
                  <w:r w:rsidRPr="002F4348">
                    <w:rPr>
                      <w:b/>
                      <w:lang w:eastAsia="ar-SA"/>
                    </w:rPr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lang w:eastAsia="ar-SA"/>
                    </w:rPr>
                  </w:pPr>
                  <w:r w:rsidRPr="002F4348">
                    <w:rPr>
                      <w:b/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  <w:r>
                    <w:rPr>
                      <w:b/>
                      <w:lang w:eastAsia="ar-SA"/>
                    </w:rPr>
                    <w:t>298 250,49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lang w:eastAsia="ar-SA"/>
                    </w:rPr>
                  </w:pPr>
                  <w:r w:rsidRPr="002F4348">
                    <w:rPr>
                      <w:b/>
                      <w:lang w:eastAsia="ar-SA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rPr>
                      <w:b/>
                      <w:lang w:eastAsia="ar-SA"/>
                    </w:rPr>
                  </w:pPr>
                  <w:r w:rsidRPr="002F4348">
                    <w:rPr>
                      <w:b/>
                      <w:lang w:eastAsia="ar-SA"/>
                    </w:rPr>
                    <w:t>УСН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lang w:eastAsia="ar-SA"/>
                    </w:rPr>
                  </w:pPr>
                  <w:r w:rsidRPr="002F4348">
                    <w:rPr>
                      <w:b/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  <w:r>
                    <w:rPr>
                      <w:b/>
                      <w:lang w:eastAsia="ar-SA"/>
                    </w:rPr>
                    <w:t>221 724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lang w:eastAsia="ar-SA"/>
                    </w:rPr>
                  </w:pPr>
                  <w:r w:rsidRPr="002F4348">
                    <w:rPr>
                      <w:b/>
                      <w:lang w:eastAsia="ar-SA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rPr>
                      <w:b/>
                      <w:lang w:eastAsia="ar-SA"/>
                    </w:rPr>
                  </w:pPr>
                  <w:r w:rsidRPr="002F4348">
                    <w:rPr>
                      <w:b/>
                      <w:lang w:eastAsia="ar-SA"/>
                    </w:rPr>
                    <w:t>Прочее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lang w:eastAsia="ar-SA"/>
                    </w:rPr>
                  </w:pPr>
                  <w:r w:rsidRPr="002F4348">
                    <w:rPr>
                      <w:b/>
                      <w:lang w:eastAsia="ar-SA"/>
                    </w:rPr>
                    <w:t>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</w:p>
              </w:tc>
            </w:tr>
            <w:tr w:rsidR="000A3B54" w:rsidRPr="002F4348" w:rsidTr="002B1024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lang w:eastAsia="ar-SA"/>
                    </w:rPr>
                  </w:pPr>
                  <w:r w:rsidRPr="002F4348">
                    <w:rPr>
                      <w:b/>
                      <w:lang w:eastAsia="ar-SA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rPr>
                      <w:b/>
                      <w:lang w:eastAsia="ar-SA"/>
                    </w:rPr>
                  </w:pPr>
                  <w:r w:rsidRPr="002F4348">
                    <w:rPr>
                      <w:b/>
                      <w:lang w:eastAsia="ar-SA"/>
                    </w:rPr>
                    <w:t>Чистая прибыль (убыток)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2F4348" w:rsidRDefault="000A3B54" w:rsidP="002B1024">
                  <w:pPr>
                    <w:suppressAutoHyphens/>
                    <w:jc w:val="center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3B54" w:rsidRPr="00457BDC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  <w:r w:rsidRPr="00457BDC">
                    <w:rPr>
                      <w:b/>
                      <w:lang w:eastAsia="ar-SA"/>
                    </w:rPr>
                    <w:t>-2 205 253,54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457BDC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3B54" w:rsidRPr="002F4348" w:rsidRDefault="000A3B54" w:rsidP="002B1024">
                  <w:pPr>
                    <w:suppressAutoHyphens/>
                    <w:jc w:val="right"/>
                    <w:rPr>
                      <w:b/>
                      <w:lang w:eastAsia="ar-SA"/>
                    </w:rPr>
                  </w:pPr>
                </w:p>
              </w:tc>
            </w:tr>
          </w:tbl>
          <w:p w:rsidR="000A3B54" w:rsidRPr="002F4348" w:rsidRDefault="000A3B54" w:rsidP="002B1024">
            <w:pPr>
              <w:suppressAutoHyphens/>
              <w:rPr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B54" w:rsidRPr="002F4348" w:rsidRDefault="000A3B54" w:rsidP="002B1024">
            <w:pPr>
              <w:suppressAutoHyphens/>
              <w:rPr>
                <w:lang w:eastAsia="ar-SA"/>
              </w:rPr>
            </w:pPr>
          </w:p>
        </w:tc>
      </w:tr>
    </w:tbl>
    <w:p w:rsidR="000A3B54" w:rsidRPr="002F4348" w:rsidRDefault="000A3B54" w:rsidP="000A3B54">
      <w:pPr>
        <w:suppressAutoHyphens/>
        <w:jc w:val="both"/>
        <w:rPr>
          <w:lang w:eastAsia="ar-SA"/>
        </w:rPr>
      </w:pPr>
    </w:p>
    <w:p w:rsidR="000A3B54" w:rsidRDefault="000A3B54" w:rsidP="000A3B54">
      <w:pPr>
        <w:suppressAutoHyphens/>
        <w:ind w:firstLine="567"/>
        <w:jc w:val="both"/>
        <w:rPr>
          <w:lang w:eastAsia="ar-SA"/>
        </w:rPr>
      </w:pPr>
      <w:r w:rsidRPr="002F4348">
        <w:rPr>
          <w:lang w:eastAsia="ar-SA"/>
        </w:rPr>
        <w:t xml:space="preserve">Как видно из представленной таблицы,  </w:t>
      </w:r>
      <w:r>
        <w:rPr>
          <w:lang w:eastAsia="ar-SA"/>
        </w:rPr>
        <w:t xml:space="preserve">в целом </w:t>
      </w:r>
      <w:r w:rsidRPr="002F4348">
        <w:rPr>
          <w:lang w:eastAsia="ar-SA"/>
        </w:rPr>
        <w:t>Предприяти</w:t>
      </w:r>
      <w:r>
        <w:rPr>
          <w:lang w:eastAsia="ar-SA"/>
        </w:rPr>
        <w:t>е</w:t>
      </w:r>
      <w:r w:rsidRPr="002F4348">
        <w:rPr>
          <w:lang w:eastAsia="ar-SA"/>
        </w:rPr>
        <w:t xml:space="preserve"> за 202</w:t>
      </w:r>
      <w:r>
        <w:rPr>
          <w:lang w:eastAsia="ar-SA"/>
        </w:rPr>
        <w:t>3</w:t>
      </w:r>
      <w:r w:rsidRPr="002F4348">
        <w:rPr>
          <w:lang w:eastAsia="ar-SA"/>
        </w:rPr>
        <w:t xml:space="preserve"> год </w:t>
      </w:r>
      <w:r>
        <w:rPr>
          <w:lang w:eastAsia="ar-SA"/>
        </w:rPr>
        <w:t>сработало с  убытком в размере</w:t>
      </w:r>
      <w:r w:rsidRPr="002F4348">
        <w:rPr>
          <w:lang w:eastAsia="ar-SA"/>
        </w:rPr>
        <w:t xml:space="preserve"> </w:t>
      </w:r>
      <w:r>
        <w:rPr>
          <w:b/>
          <w:lang w:eastAsia="ar-SA"/>
        </w:rPr>
        <w:t>2 205,3</w:t>
      </w:r>
      <w:r>
        <w:rPr>
          <w:lang w:eastAsia="ar-SA"/>
        </w:rPr>
        <w:t xml:space="preserve"> тыс. рублей.  </w:t>
      </w:r>
      <w:r w:rsidRPr="002F4348">
        <w:rPr>
          <w:lang w:eastAsia="ar-SA"/>
        </w:rPr>
        <w:t>При анализе деятельности Предприятия в разрезе видов деятельности видно, что</w:t>
      </w:r>
      <w:r>
        <w:rPr>
          <w:lang w:eastAsia="ar-SA"/>
        </w:rPr>
        <w:t xml:space="preserve"> самый значительный убыток сложился по видам деятельности «Автотранспорт» и «</w:t>
      </w:r>
      <w:r w:rsidRPr="00BE0DF4">
        <w:rPr>
          <w:bCs/>
          <w:lang w:eastAsia="ar-SA"/>
        </w:rPr>
        <w:t>Станция для очистки воды «Гейзер»</w:t>
      </w:r>
      <w:r>
        <w:rPr>
          <w:lang w:eastAsia="ar-SA"/>
        </w:rPr>
        <w:t xml:space="preserve">». </w:t>
      </w:r>
    </w:p>
    <w:p w:rsidR="000A3B54" w:rsidRDefault="000A3B54" w:rsidP="000A3B54">
      <w:pPr>
        <w:suppressAutoHyphens/>
        <w:ind w:firstLine="567"/>
        <w:jc w:val="both"/>
        <w:rPr>
          <w:bCs/>
          <w:lang w:eastAsia="ar-SA"/>
        </w:rPr>
      </w:pPr>
      <w:r>
        <w:rPr>
          <w:lang w:eastAsia="ar-SA"/>
        </w:rPr>
        <w:t>Убыток по виду деятельности «</w:t>
      </w:r>
      <w:r w:rsidRPr="00BE0DF4">
        <w:rPr>
          <w:bCs/>
          <w:lang w:eastAsia="ar-SA"/>
        </w:rPr>
        <w:t>Станция для очистки воды «Гейзер</w:t>
      </w:r>
      <w:r>
        <w:rPr>
          <w:bCs/>
          <w:lang w:eastAsia="ar-SA"/>
        </w:rPr>
        <w:t>» в сумме 714,4 тыс. руб. является недостоверным, так как в бухгалтерском учёте неверно отражена субсидия, полученная из областного бюджета в сумме 426,1 тыс. рублей.</w:t>
      </w:r>
      <w:r>
        <w:rPr>
          <w:lang w:eastAsia="ar-SA"/>
        </w:rPr>
        <w:t xml:space="preserve"> </w:t>
      </w:r>
      <w:proofErr w:type="gramStart"/>
      <w:r>
        <w:rPr>
          <w:lang w:eastAsia="ar-SA"/>
        </w:rPr>
        <w:t>Вместо</w:t>
      </w:r>
      <w:proofErr w:type="gramEnd"/>
      <w:r>
        <w:rPr>
          <w:lang w:eastAsia="ar-SA"/>
        </w:rPr>
        <w:t xml:space="preserve"> «</w:t>
      </w:r>
      <w:proofErr w:type="gramStart"/>
      <w:r w:rsidRPr="00BE0DF4">
        <w:rPr>
          <w:bCs/>
          <w:lang w:eastAsia="ar-SA"/>
        </w:rPr>
        <w:t>Станция</w:t>
      </w:r>
      <w:proofErr w:type="gramEnd"/>
      <w:r w:rsidRPr="00BE0DF4">
        <w:rPr>
          <w:bCs/>
          <w:lang w:eastAsia="ar-SA"/>
        </w:rPr>
        <w:t xml:space="preserve"> для очистки воды «Гейзер</w:t>
      </w:r>
      <w:r>
        <w:rPr>
          <w:bCs/>
          <w:lang w:eastAsia="ar-SA"/>
        </w:rPr>
        <w:t xml:space="preserve">»», она оприходована по виду деятельности «ДЭС». Поэтому убыток </w:t>
      </w:r>
      <w:proofErr w:type="gramStart"/>
      <w:r>
        <w:rPr>
          <w:bCs/>
          <w:lang w:eastAsia="ar-SA"/>
        </w:rPr>
        <w:t>по</w:t>
      </w:r>
      <w:proofErr w:type="gramEnd"/>
      <w:r w:rsidRPr="00E1277E">
        <w:rPr>
          <w:bCs/>
          <w:lang w:eastAsia="ar-SA"/>
        </w:rPr>
        <w:t xml:space="preserve"> </w:t>
      </w:r>
      <w:r>
        <w:rPr>
          <w:bCs/>
          <w:lang w:eastAsia="ar-SA"/>
        </w:rPr>
        <w:t>«</w:t>
      </w:r>
      <w:proofErr w:type="gramStart"/>
      <w:r w:rsidRPr="00BE0DF4">
        <w:rPr>
          <w:bCs/>
          <w:lang w:eastAsia="ar-SA"/>
        </w:rPr>
        <w:t>Станция</w:t>
      </w:r>
      <w:proofErr w:type="gramEnd"/>
      <w:r w:rsidRPr="00BE0DF4">
        <w:rPr>
          <w:bCs/>
          <w:lang w:eastAsia="ar-SA"/>
        </w:rPr>
        <w:t xml:space="preserve"> для очистки воды «Гейзер</w:t>
      </w:r>
      <w:r>
        <w:rPr>
          <w:bCs/>
          <w:lang w:eastAsia="ar-SA"/>
        </w:rPr>
        <w:t xml:space="preserve">»» должен составлять 288,3 тыс. руб., а по «ДЭС» 1 068,3 тыс. рублей.  </w:t>
      </w:r>
    </w:p>
    <w:p w:rsidR="000A3B54" w:rsidRDefault="000A3B54" w:rsidP="000A3B54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По двум  видам деятельности получена прибыль. Это «Автозимник» и «Котельная».</w:t>
      </w:r>
    </w:p>
    <w:p w:rsidR="000A3B54" w:rsidRDefault="000A3B54" w:rsidP="000A3B54">
      <w:pPr>
        <w:suppressAutoHyphens/>
        <w:ind w:firstLine="567"/>
        <w:jc w:val="both"/>
        <w:rPr>
          <w:lang w:eastAsia="ar-SA"/>
        </w:rPr>
      </w:pPr>
    </w:p>
    <w:p w:rsidR="000A3B54" w:rsidRDefault="000A3B54" w:rsidP="000A3B54">
      <w:pPr>
        <w:autoSpaceDE w:val="0"/>
        <w:autoSpaceDN w:val="0"/>
        <w:adjustRightInd w:val="0"/>
        <w:ind w:firstLine="567"/>
        <w:jc w:val="both"/>
        <w:rPr>
          <w:szCs w:val="20"/>
          <w:lang w:eastAsia="ar-SA"/>
        </w:rPr>
      </w:pPr>
      <w:r>
        <w:rPr>
          <w:lang w:eastAsia="ar-SA"/>
        </w:rPr>
        <w:t xml:space="preserve">На проверку представлена </w:t>
      </w:r>
      <w:r w:rsidRPr="002F4348">
        <w:rPr>
          <w:lang w:eastAsia="ar-SA"/>
        </w:rPr>
        <w:t>бухгалтерская отчетность за 202</w:t>
      </w:r>
      <w:r>
        <w:rPr>
          <w:lang w:eastAsia="ar-SA"/>
        </w:rPr>
        <w:t>3</w:t>
      </w:r>
      <w:r w:rsidRPr="002F4348">
        <w:rPr>
          <w:lang w:eastAsia="ar-SA"/>
        </w:rPr>
        <w:t xml:space="preserve"> год</w:t>
      </w:r>
      <w:r>
        <w:rPr>
          <w:lang w:eastAsia="ar-SA"/>
        </w:rPr>
        <w:t xml:space="preserve">, с отметкой Главы Тымского сельского поселения, </w:t>
      </w:r>
      <w:r w:rsidRPr="002F4348">
        <w:rPr>
          <w:lang w:eastAsia="ar-SA"/>
        </w:rPr>
        <w:t xml:space="preserve"> </w:t>
      </w:r>
      <w:r>
        <w:rPr>
          <w:lang w:eastAsia="ar-SA"/>
        </w:rPr>
        <w:t xml:space="preserve">хотя в </w:t>
      </w:r>
      <w:r w:rsidRPr="002F4348">
        <w:rPr>
          <w:lang w:eastAsia="ar-SA"/>
        </w:rPr>
        <w:t xml:space="preserve">п. 9 ст. 20 </w:t>
      </w:r>
      <w:r>
        <w:rPr>
          <w:szCs w:val="20"/>
          <w:lang w:eastAsia="ar-SA"/>
        </w:rPr>
        <w:t xml:space="preserve">Федерального Закона 161-ФЗ прописано, что собственник имущества </w:t>
      </w:r>
      <w:r w:rsidRPr="00857BCD">
        <w:rPr>
          <w:i/>
        </w:rPr>
        <w:t>утверждает</w:t>
      </w:r>
      <w:r>
        <w:t xml:space="preserve"> бухгалтерскую (финансовую) отчетность и отчеты унитарного предприятия.</w:t>
      </w:r>
    </w:p>
    <w:p w:rsidR="000A3B54" w:rsidRDefault="000A3B54" w:rsidP="000A3B54">
      <w:pPr>
        <w:suppressAutoHyphens/>
        <w:ind w:firstLine="567"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Представленная бухгалтерская отчётность соответствует  данным бухгалтерского  учёта </w:t>
      </w:r>
      <w:proofErr w:type="gramStart"/>
      <w:r>
        <w:rPr>
          <w:szCs w:val="20"/>
          <w:lang w:eastAsia="ar-SA"/>
        </w:rPr>
        <w:t xml:space="preserve">согласно </w:t>
      </w:r>
      <w:r w:rsidRPr="00B9466A">
        <w:rPr>
          <w:szCs w:val="20"/>
          <w:lang w:eastAsia="ar-SA"/>
        </w:rPr>
        <w:t>баз</w:t>
      </w:r>
      <w:r>
        <w:rPr>
          <w:szCs w:val="20"/>
          <w:lang w:eastAsia="ar-SA"/>
        </w:rPr>
        <w:t>ы</w:t>
      </w:r>
      <w:proofErr w:type="gramEnd"/>
      <w:r w:rsidRPr="00B9466A">
        <w:rPr>
          <w:szCs w:val="20"/>
          <w:lang w:eastAsia="ar-SA"/>
        </w:rPr>
        <w:t xml:space="preserve"> данных программы «1С-Предприятие»</w:t>
      </w:r>
      <w:r>
        <w:rPr>
          <w:szCs w:val="20"/>
          <w:lang w:eastAsia="ar-SA"/>
        </w:rPr>
        <w:t xml:space="preserve">. </w:t>
      </w:r>
    </w:p>
    <w:p w:rsidR="000A3B54" w:rsidRDefault="000A3B54" w:rsidP="000A3B54">
      <w:pPr>
        <w:suppressAutoHyphens/>
        <w:ind w:firstLine="567"/>
        <w:jc w:val="both"/>
        <w:rPr>
          <w:szCs w:val="20"/>
          <w:lang w:eastAsia="ar-SA"/>
        </w:rPr>
      </w:pPr>
    </w:p>
    <w:p w:rsidR="000A3B54" w:rsidRDefault="000A3B54" w:rsidP="000A3B54">
      <w:pPr>
        <w:suppressAutoHyphens/>
        <w:ind w:firstLine="567"/>
        <w:jc w:val="both"/>
        <w:rPr>
          <w:szCs w:val="20"/>
          <w:lang w:eastAsia="ar-SA"/>
        </w:rPr>
      </w:pPr>
    </w:p>
    <w:p w:rsidR="000A3B54" w:rsidRPr="00AB58A2" w:rsidRDefault="000A3B54" w:rsidP="000A3B54">
      <w:pPr>
        <w:ind w:firstLine="567"/>
        <w:jc w:val="both"/>
        <w:rPr>
          <w:b/>
          <w:lang w:eastAsia="ar-SA"/>
        </w:rPr>
      </w:pPr>
      <w:r w:rsidRPr="00AB58A2">
        <w:rPr>
          <w:b/>
        </w:rPr>
        <w:t>Анализ доходо</w:t>
      </w:r>
      <w:r>
        <w:rPr>
          <w:b/>
        </w:rPr>
        <w:t>в и расходов МУП «ЖКХ  Тымское</w:t>
      </w:r>
      <w:r w:rsidRPr="00AB58A2">
        <w:rPr>
          <w:b/>
        </w:rPr>
        <w:t xml:space="preserve">» за 2023 год, </w:t>
      </w:r>
      <w:r w:rsidRPr="00AB58A2">
        <w:rPr>
          <w:b/>
          <w:lang w:eastAsia="ar-SA"/>
        </w:rPr>
        <w:t xml:space="preserve">составленный на основании отчётов, представленных в Отдел жизнеобеспечения Администрации Каргасокского района. </w:t>
      </w:r>
    </w:p>
    <w:p w:rsidR="000A3B54" w:rsidRPr="00AB58A2" w:rsidRDefault="000A3B54" w:rsidP="000A3B54">
      <w:pPr>
        <w:ind w:firstLine="567"/>
        <w:contextualSpacing/>
        <w:jc w:val="both"/>
        <w:rPr>
          <w:szCs w:val="28"/>
        </w:rPr>
      </w:pPr>
    </w:p>
    <w:p w:rsidR="000A3B54" w:rsidRDefault="000A3B54" w:rsidP="000A3B54">
      <w:pPr>
        <w:contextualSpacing/>
        <w:jc w:val="center"/>
        <w:rPr>
          <w:b/>
        </w:rPr>
      </w:pPr>
      <w:r w:rsidRPr="00AB58A2">
        <w:rPr>
          <w:b/>
          <w:lang w:eastAsia="ar-SA"/>
        </w:rPr>
        <w:t xml:space="preserve">Таблица № </w:t>
      </w:r>
      <w:r>
        <w:rPr>
          <w:b/>
          <w:lang w:eastAsia="ar-SA"/>
        </w:rPr>
        <w:t>2</w:t>
      </w:r>
      <w:r w:rsidRPr="00F551B4">
        <w:rPr>
          <w:b/>
        </w:rPr>
        <w:t xml:space="preserve"> </w:t>
      </w:r>
    </w:p>
    <w:p w:rsidR="000A3B54" w:rsidRPr="00AB58A2" w:rsidRDefault="000A3B54" w:rsidP="000A3B54">
      <w:pPr>
        <w:contextualSpacing/>
        <w:jc w:val="center"/>
        <w:rPr>
          <w:szCs w:val="28"/>
        </w:rPr>
      </w:pPr>
      <w:r>
        <w:rPr>
          <w:b/>
        </w:rPr>
        <w:t>П</w:t>
      </w:r>
      <w:r w:rsidRPr="00AB58A2">
        <w:rPr>
          <w:b/>
        </w:rPr>
        <w:t>о виду деятельности «Электроснабжение»</w:t>
      </w:r>
    </w:p>
    <w:p w:rsidR="000A3B54" w:rsidRPr="00AB58A2" w:rsidRDefault="000A3B54" w:rsidP="000A3B54">
      <w:pPr>
        <w:ind w:firstLine="567"/>
        <w:contextualSpacing/>
        <w:jc w:val="both"/>
        <w:rPr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656"/>
        <w:gridCol w:w="3734"/>
        <w:gridCol w:w="1181"/>
        <w:gridCol w:w="1370"/>
        <w:gridCol w:w="1559"/>
        <w:gridCol w:w="1418"/>
      </w:tblGrid>
      <w:tr w:rsidR="000A3B54" w:rsidRPr="00AB58A2" w:rsidTr="002B1024">
        <w:trPr>
          <w:trHeight w:val="6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AB58A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B58A2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B58A2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AB58A2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AB58A2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AB58A2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План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Фактически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Отклонения (План - Факт)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Выработано эл. энергии, 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B58A2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AB58A2">
              <w:rPr>
                <w:b/>
                <w:bCs/>
                <w:sz w:val="18"/>
                <w:szCs w:val="18"/>
              </w:rPr>
              <w:t>.к</w:t>
            </w:r>
            <w:proofErr w:type="gramEnd"/>
            <w:r w:rsidRPr="00AB58A2">
              <w:rPr>
                <w:b/>
                <w:bCs/>
                <w:sz w:val="18"/>
                <w:szCs w:val="18"/>
              </w:rPr>
              <w:t>Вт</w:t>
            </w:r>
            <w:proofErr w:type="spellEnd"/>
            <w:r w:rsidRPr="00AB58A2">
              <w:rPr>
                <w:b/>
                <w:bCs/>
                <w:sz w:val="18"/>
                <w:szCs w:val="18"/>
              </w:rPr>
              <w:t>/ч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413,060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35,240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Собственные нужды электростанции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B58A2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AB58A2">
              <w:rPr>
                <w:b/>
                <w:bCs/>
                <w:sz w:val="18"/>
                <w:szCs w:val="18"/>
              </w:rPr>
              <w:t>.к</w:t>
            </w:r>
            <w:proofErr w:type="gramEnd"/>
            <w:r w:rsidRPr="00AB58A2">
              <w:rPr>
                <w:b/>
                <w:bCs/>
                <w:sz w:val="18"/>
                <w:szCs w:val="18"/>
              </w:rPr>
              <w:t>Вт</w:t>
            </w:r>
            <w:proofErr w:type="spellEnd"/>
            <w:r w:rsidRPr="00AB58A2">
              <w:rPr>
                <w:b/>
                <w:bCs/>
                <w:sz w:val="18"/>
                <w:szCs w:val="18"/>
              </w:rPr>
              <w:t>/ч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1,278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Отпуск с шин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B58A2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AB58A2">
              <w:rPr>
                <w:b/>
                <w:bCs/>
                <w:sz w:val="18"/>
                <w:szCs w:val="18"/>
              </w:rPr>
              <w:t>.к</w:t>
            </w:r>
            <w:proofErr w:type="gramEnd"/>
            <w:r w:rsidRPr="00AB58A2">
              <w:rPr>
                <w:b/>
                <w:bCs/>
                <w:sz w:val="18"/>
                <w:szCs w:val="18"/>
              </w:rPr>
              <w:t>Вт</w:t>
            </w:r>
            <w:proofErr w:type="spellEnd"/>
            <w:r w:rsidRPr="00AB58A2">
              <w:rPr>
                <w:b/>
                <w:bCs/>
                <w:sz w:val="18"/>
                <w:szCs w:val="18"/>
              </w:rPr>
              <w:t>/ч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396,538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33,962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Технологические потери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B58A2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AB58A2">
              <w:rPr>
                <w:b/>
                <w:bCs/>
                <w:sz w:val="18"/>
                <w:szCs w:val="18"/>
              </w:rPr>
              <w:t>.к</w:t>
            </w:r>
            <w:proofErr w:type="gramEnd"/>
            <w:r w:rsidRPr="00AB58A2">
              <w:rPr>
                <w:b/>
                <w:bCs/>
                <w:sz w:val="18"/>
                <w:szCs w:val="18"/>
              </w:rPr>
              <w:t>Вт</w:t>
            </w:r>
            <w:proofErr w:type="spellEnd"/>
            <w:r w:rsidRPr="00AB58A2">
              <w:rPr>
                <w:b/>
                <w:bCs/>
                <w:sz w:val="18"/>
                <w:szCs w:val="18"/>
              </w:rPr>
              <w:t>/ч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3,275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Полезный отпуск, Всего, в т.ч.: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B58A2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AB58A2">
              <w:rPr>
                <w:b/>
                <w:bCs/>
                <w:sz w:val="18"/>
                <w:szCs w:val="18"/>
              </w:rPr>
              <w:t>.к</w:t>
            </w:r>
            <w:proofErr w:type="gramEnd"/>
            <w:r w:rsidRPr="00AB58A2">
              <w:rPr>
                <w:b/>
                <w:bCs/>
                <w:sz w:val="18"/>
                <w:szCs w:val="18"/>
              </w:rPr>
              <w:t>Вт</w:t>
            </w:r>
            <w:proofErr w:type="spellEnd"/>
            <w:r w:rsidRPr="00AB58A2">
              <w:rPr>
                <w:b/>
                <w:bCs/>
                <w:sz w:val="18"/>
                <w:szCs w:val="18"/>
              </w:rPr>
              <w:t>/ч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352,801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36,399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lastRenderedPageBreak/>
              <w:t>5.1.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население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AB58A2">
              <w:rPr>
                <w:sz w:val="18"/>
                <w:szCs w:val="18"/>
              </w:rPr>
              <w:t>тыс</w:t>
            </w:r>
            <w:proofErr w:type="gramStart"/>
            <w:r w:rsidRPr="00AB58A2">
              <w:rPr>
                <w:sz w:val="18"/>
                <w:szCs w:val="18"/>
              </w:rPr>
              <w:t>.к</w:t>
            </w:r>
            <w:proofErr w:type="gramEnd"/>
            <w:r w:rsidRPr="00AB58A2">
              <w:rPr>
                <w:sz w:val="18"/>
                <w:szCs w:val="18"/>
              </w:rPr>
              <w:t>Вт</w:t>
            </w:r>
            <w:proofErr w:type="spellEnd"/>
            <w:r w:rsidRPr="00AB58A2">
              <w:rPr>
                <w:sz w:val="18"/>
                <w:szCs w:val="18"/>
              </w:rPr>
              <w:t>/ч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5.2.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бюджетные учреждения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AB58A2">
              <w:rPr>
                <w:sz w:val="18"/>
                <w:szCs w:val="18"/>
              </w:rPr>
              <w:t>тыс</w:t>
            </w:r>
            <w:proofErr w:type="gramStart"/>
            <w:r w:rsidRPr="00AB58A2">
              <w:rPr>
                <w:sz w:val="18"/>
                <w:szCs w:val="18"/>
              </w:rPr>
              <w:t>.к</w:t>
            </w:r>
            <w:proofErr w:type="gramEnd"/>
            <w:r w:rsidRPr="00AB58A2">
              <w:rPr>
                <w:sz w:val="18"/>
                <w:szCs w:val="18"/>
              </w:rPr>
              <w:t>Вт</w:t>
            </w:r>
            <w:proofErr w:type="spellEnd"/>
            <w:r w:rsidRPr="00AB58A2">
              <w:rPr>
                <w:sz w:val="18"/>
                <w:szCs w:val="18"/>
              </w:rPr>
              <w:t>/ч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bCs/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5.3.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 xml:space="preserve">прочие организации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AB58A2">
              <w:rPr>
                <w:sz w:val="18"/>
                <w:szCs w:val="18"/>
              </w:rPr>
              <w:t>тыс</w:t>
            </w:r>
            <w:proofErr w:type="gramStart"/>
            <w:r w:rsidRPr="00AB58A2">
              <w:rPr>
                <w:sz w:val="18"/>
                <w:szCs w:val="18"/>
              </w:rPr>
              <w:t>.к</w:t>
            </w:r>
            <w:proofErr w:type="gramEnd"/>
            <w:r w:rsidRPr="00AB58A2">
              <w:rPr>
                <w:sz w:val="18"/>
                <w:szCs w:val="18"/>
              </w:rPr>
              <w:t>Вт</w:t>
            </w:r>
            <w:proofErr w:type="spellEnd"/>
            <w:r w:rsidRPr="00AB58A2">
              <w:rPr>
                <w:sz w:val="18"/>
                <w:szCs w:val="18"/>
              </w:rPr>
              <w:t>/ч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bCs/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5.4.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собственные нужды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AB58A2">
              <w:rPr>
                <w:sz w:val="18"/>
                <w:szCs w:val="18"/>
              </w:rPr>
              <w:t>тыс</w:t>
            </w:r>
            <w:proofErr w:type="gramStart"/>
            <w:r w:rsidRPr="00AB58A2">
              <w:rPr>
                <w:sz w:val="18"/>
                <w:szCs w:val="18"/>
              </w:rPr>
              <w:t>.к</w:t>
            </w:r>
            <w:proofErr w:type="gramEnd"/>
            <w:r w:rsidRPr="00AB58A2">
              <w:rPr>
                <w:sz w:val="18"/>
                <w:szCs w:val="18"/>
              </w:rPr>
              <w:t>Вт</w:t>
            </w:r>
            <w:proofErr w:type="spellEnd"/>
            <w:r w:rsidRPr="00AB58A2">
              <w:rPr>
                <w:sz w:val="18"/>
                <w:szCs w:val="18"/>
              </w:rPr>
              <w:t>/ч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bCs/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5.5.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коммерческие потери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AB58A2">
              <w:rPr>
                <w:sz w:val="18"/>
                <w:szCs w:val="18"/>
              </w:rPr>
              <w:t>тыс</w:t>
            </w:r>
            <w:proofErr w:type="gramStart"/>
            <w:r w:rsidRPr="00AB58A2">
              <w:rPr>
                <w:sz w:val="18"/>
                <w:szCs w:val="18"/>
              </w:rPr>
              <w:t>.к</w:t>
            </w:r>
            <w:proofErr w:type="gramEnd"/>
            <w:r w:rsidRPr="00AB58A2">
              <w:rPr>
                <w:sz w:val="18"/>
                <w:szCs w:val="18"/>
              </w:rPr>
              <w:t>Вт</w:t>
            </w:r>
            <w:proofErr w:type="spellEnd"/>
            <w:r w:rsidRPr="00AB58A2">
              <w:rPr>
                <w:sz w:val="18"/>
                <w:szCs w:val="18"/>
              </w:rPr>
              <w:t>/ч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bCs/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Расходы</w:t>
            </w:r>
            <w:proofErr w:type="gramStart"/>
            <w:r w:rsidRPr="00AB58A2">
              <w:rPr>
                <w:b/>
                <w:bCs/>
                <w:sz w:val="18"/>
                <w:szCs w:val="18"/>
              </w:rPr>
              <w:t xml:space="preserve"> В</w:t>
            </w:r>
            <w:proofErr w:type="gramEnd"/>
            <w:r w:rsidRPr="00AB58A2">
              <w:rPr>
                <w:b/>
                <w:bCs/>
                <w:sz w:val="18"/>
                <w:szCs w:val="18"/>
              </w:rPr>
              <w:t>сего, в т.ч.: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20 509 242,11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17 388 078,19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3 121 163,92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6.1.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основные и вспомогательные материалы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538 136,27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706 894,90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-168 758,63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6.2.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работы и услуги производственного характера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6.3.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топливо на технологические цели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10 741 433,64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10 379 644,37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361 789,27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6.4.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затраты на оплату труда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5 5 813 892,18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3 080 902,06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2 732 990,12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6.5.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отчисления на социальные нужды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1 755 795,44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928 815,83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826 979,61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6.6.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амортизация основных средств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188 126,86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216 333,36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-28 206,50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6.7.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прочие цеховые расходы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310 800,25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80 668,18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230 132,07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6.8.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общехозяйственные расходы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1 994 819,49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-1 994 819,49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6.9.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выпадающие</w:t>
            </w:r>
            <w:r w:rsidRPr="00AB58A2">
              <w:rPr>
                <w:sz w:val="18"/>
                <w:szCs w:val="18"/>
              </w:rPr>
              <w:t xml:space="preserve"> доход</w:t>
            </w:r>
            <w:r>
              <w:rPr>
                <w:sz w:val="18"/>
                <w:szCs w:val="18"/>
              </w:rPr>
              <w:t>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1 161 057,47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1 161 057,47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Себестоимость 1 кВтч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руб./кВтч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3,41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 xml:space="preserve">Утвержденный тариф (1 </w:t>
            </w:r>
            <w:proofErr w:type="spellStart"/>
            <w:r w:rsidRPr="00AB58A2">
              <w:rPr>
                <w:b/>
                <w:bCs/>
                <w:sz w:val="18"/>
                <w:szCs w:val="18"/>
              </w:rPr>
              <w:t>полуг</w:t>
            </w:r>
            <w:proofErr w:type="spellEnd"/>
            <w:r w:rsidRPr="00AB58A2">
              <w:rPr>
                <w:b/>
                <w:bCs/>
                <w:sz w:val="18"/>
                <w:szCs w:val="18"/>
              </w:rPr>
              <w:t xml:space="preserve">./2 </w:t>
            </w:r>
            <w:proofErr w:type="spellStart"/>
            <w:r w:rsidRPr="00AB58A2">
              <w:rPr>
                <w:b/>
                <w:bCs/>
                <w:sz w:val="18"/>
                <w:szCs w:val="18"/>
              </w:rPr>
              <w:t>полуг</w:t>
            </w:r>
            <w:proofErr w:type="spellEnd"/>
            <w:r w:rsidRPr="00AB58A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 xml:space="preserve">руб./кВтч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 xml:space="preserve">руб./кВтч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Тариф для населения при централизованном энергоснабжении (1 полугодие/2 полугодие)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руб./кВтч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руб./кВтч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Начислено возмещения из бюджета разницы в тарифах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Доходы</w:t>
            </w:r>
            <w:proofErr w:type="gramStart"/>
            <w:r w:rsidRPr="00AB58A2">
              <w:rPr>
                <w:b/>
                <w:bCs/>
                <w:sz w:val="18"/>
                <w:szCs w:val="18"/>
              </w:rPr>
              <w:t xml:space="preserve"> В</w:t>
            </w:r>
            <w:proofErr w:type="gramEnd"/>
            <w:r w:rsidRPr="00AB58A2">
              <w:rPr>
                <w:b/>
                <w:bCs/>
                <w:sz w:val="18"/>
                <w:szCs w:val="18"/>
              </w:rPr>
              <w:t>сего, в т.ч. от: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20 509 242,11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16 745 883,43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3 763 358,68</w:t>
            </w: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12.1.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населения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883 883,60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12.2.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бюджетных потребителей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1 029 782,10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12.3.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прочих потребителей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1 631 247,28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12.4.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по возмещению из бюджета разницы в тарифах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11 969 119,91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12.5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собственное потребление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1 231 850,54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Дебиторская задолженность</w:t>
            </w:r>
            <w:proofErr w:type="gramStart"/>
            <w:r w:rsidRPr="00AB58A2">
              <w:rPr>
                <w:b/>
                <w:bCs/>
                <w:sz w:val="18"/>
                <w:szCs w:val="18"/>
              </w:rPr>
              <w:t xml:space="preserve"> В</w:t>
            </w:r>
            <w:proofErr w:type="gramEnd"/>
            <w:r w:rsidRPr="00AB58A2">
              <w:rPr>
                <w:b/>
                <w:bCs/>
                <w:sz w:val="18"/>
                <w:szCs w:val="18"/>
              </w:rPr>
              <w:t>сего, в т.ч.: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B58A2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847 347,06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13.1.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населения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56 484,88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13.2.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бюджетные потребители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55 390,40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13.3.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прочие потребители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760 471,78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13.4.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по возмещению из бюджета разницы в тарифах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13.5.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ind w:firstLineChars="200" w:firstLine="360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собственное потребление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Дизельное топливо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тонн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</w:p>
        </w:tc>
      </w:tr>
      <w:tr w:rsidR="000A3B54" w:rsidRPr="00AB58A2" w:rsidTr="002B1024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Финансовый результат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4" w:rsidRPr="00AB58A2" w:rsidRDefault="000A3B54" w:rsidP="002B1024">
            <w:pPr>
              <w:suppressAutoHyphens/>
              <w:jc w:val="center"/>
              <w:rPr>
                <w:sz w:val="18"/>
                <w:szCs w:val="18"/>
              </w:rPr>
            </w:pPr>
            <w:r w:rsidRPr="00AB58A2">
              <w:rPr>
                <w:sz w:val="18"/>
                <w:szCs w:val="18"/>
              </w:rPr>
              <w:t>руб.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54" w:rsidRPr="00AB58A2" w:rsidRDefault="000A3B54" w:rsidP="002B1024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-642 194,76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4" w:rsidRPr="00AB58A2" w:rsidRDefault="000A3B54" w:rsidP="002B1024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642 194,76</w:t>
            </w:r>
          </w:p>
        </w:tc>
      </w:tr>
    </w:tbl>
    <w:p w:rsidR="000A3B54" w:rsidRPr="00AB58A2" w:rsidRDefault="000A3B54" w:rsidP="000A3B54">
      <w:pPr>
        <w:spacing w:after="160" w:line="259" w:lineRule="auto"/>
        <w:ind w:firstLine="426"/>
        <w:contextualSpacing/>
        <w:jc w:val="both"/>
        <w:rPr>
          <w:i/>
          <w:sz w:val="18"/>
          <w:szCs w:val="18"/>
        </w:rPr>
      </w:pPr>
    </w:p>
    <w:p w:rsidR="000A3B54" w:rsidRPr="00AB58A2" w:rsidRDefault="000A3B54" w:rsidP="000A3B54">
      <w:pPr>
        <w:ind w:firstLine="567"/>
        <w:jc w:val="both"/>
      </w:pPr>
      <w:r w:rsidRPr="00AB58A2">
        <w:t xml:space="preserve">Представленный Отчёт  соответствует данным бухгалтерского учёта, согласно </w:t>
      </w:r>
      <w:r w:rsidRPr="00AB58A2">
        <w:rPr>
          <w:lang w:eastAsia="ar-SA"/>
        </w:rPr>
        <w:t xml:space="preserve"> </w:t>
      </w:r>
      <w:r w:rsidRPr="00AB58A2">
        <w:t>базы дан</w:t>
      </w:r>
      <w:r>
        <w:t>ных программы «1С</w:t>
      </w:r>
      <w:proofErr w:type="gramStart"/>
      <w:r>
        <w:t>:П</w:t>
      </w:r>
      <w:proofErr w:type="gramEnd"/>
      <w:r>
        <w:t>редприятие».</w:t>
      </w:r>
      <w:r w:rsidRPr="00AB58A2">
        <w:t xml:space="preserve"> </w:t>
      </w:r>
    </w:p>
    <w:p w:rsidR="000A3B54" w:rsidRPr="00AB58A2" w:rsidRDefault="000A3B54" w:rsidP="000A3B54">
      <w:pPr>
        <w:ind w:firstLine="567"/>
        <w:contextualSpacing/>
        <w:jc w:val="both"/>
      </w:pPr>
    </w:p>
    <w:p w:rsidR="000A3B54" w:rsidRDefault="000A3B54" w:rsidP="000A3B54">
      <w:pPr>
        <w:ind w:firstLine="567"/>
        <w:contextualSpacing/>
        <w:jc w:val="both"/>
      </w:pPr>
      <w:r w:rsidRPr="00AB58A2">
        <w:t xml:space="preserve">Анализ показателей таблицы </w:t>
      </w:r>
      <w:r w:rsidRPr="00B94E35">
        <w:t xml:space="preserve">№ </w:t>
      </w:r>
      <w:r>
        <w:t>2</w:t>
      </w:r>
      <w:r w:rsidRPr="00AB58A2">
        <w:t xml:space="preserve">  за 2023 год показал следующее:</w:t>
      </w:r>
    </w:p>
    <w:p w:rsidR="000A3B54" w:rsidRPr="00AB58A2" w:rsidRDefault="000A3B54" w:rsidP="000A3B54">
      <w:pPr>
        <w:ind w:firstLine="567"/>
        <w:contextualSpacing/>
        <w:jc w:val="both"/>
      </w:pPr>
      <w:r>
        <w:lastRenderedPageBreak/>
        <w:t>В целом по расходам на «электроснабжение» сложилась экономия на 3 121,2  тыс. руб. или 15,2%</w:t>
      </w:r>
    </w:p>
    <w:p w:rsidR="000A3B54" w:rsidRDefault="000A3B54" w:rsidP="000A3B54">
      <w:pPr>
        <w:ind w:firstLine="567"/>
        <w:contextualSpacing/>
        <w:jc w:val="both"/>
      </w:pPr>
      <w:r w:rsidRPr="00AB58A2">
        <w:t>1.Затраты на оплату труда в тарифе на электроснабжение пр</w:t>
      </w:r>
      <w:r>
        <w:t>едусмотрены в размере 5 813,9</w:t>
      </w:r>
      <w:r w:rsidRPr="00AB58A2">
        <w:t xml:space="preserve"> тыс. руб., фактически на оплату </w:t>
      </w:r>
      <w:r>
        <w:t>труда израсходовано 3 080,9 тыс. руб., что на 2 733,0 тыс. руб. меньше</w:t>
      </w:r>
      <w:r w:rsidRPr="00AB58A2">
        <w:t xml:space="preserve"> плана. По отчислениям на социальные н</w:t>
      </w:r>
      <w:r>
        <w:t>ужды также установлена экономия  827,0</w:t>
      </w:r>
      <w:r w:rsidRPr="00AB58A2">
        <w:t xml:space="preserve"> тыс. руб.</w:t>
      </w:r>
      <w:r>
        <w:t xml:space="preserve"> Данная экономия образовалась, в том числе и  за счёт того, что в отчёте общехозяйственные расходы указаны одной суммой, т.е. не разбиты по статьям расходов.</w:t>
      </w:r>
      <w:r w:rsidRPr="00FF44E0">
        <w:t xml:space="preserve"> </w:t>
      </w:r>
    </w:p>
    <w:p w:rsidR="000A3B54" w:rsidRPr="00AB58A2" w:rsidRDefault="000A3B54" w:rsidP="000A3B54">
      <w:pPr>
        <w:ind w:firstLine="567"/>
        <w:contextualSpacing/>
        <w:jc w:val="both"/>
      </w:pPr>
      <w:r w:rsidRPr="00FF44E0">
        <w:t>Планируемые показатели взяты из расчётов обоснования тарифов, в которых общехозяйственные расходы распределены в разрезе затрат в каждом виде деятельности. То есть, по этой причине, планируемые и фактические показатели в отчёте по отдельным статьям затрат, в большей - зарплата с начислениями, или меньшей степени - другие статьи расходов, несопоставимы и не поддаются объективному анализу</w:t>
      </w:r>
      <w:r>
        <w:t>.</w:t>
      </w:r>
      <w:r w:rsidRPr="00FF44E0">
        <w:t xml:space="preserve"> </w:t>
      </w:r>
      <w:r>
        <w:t>Расходы на оплату труда в общехозяйственных расходах, приходящиеся на «электроснабжение» составляют 1 233,8 тыс. руб., страховые взносы 372,6 тыс. руб. Таким образом, экономия по оплате труда составляет 1 499,2 тыс. руб., по страховым взносам 454,4 тыс. руб.</w:t>
      </w:r>
      <w:r w:rsidRPr="00AB58A2">
        <w:t>;</w:t>
      </w:r>
    </w:p>
    <w:p w:rsidR="000A3B54" w:rsidRPr="00AB58A2" w:rsidRDefault="000A3B54" w:rsidP="000A3B54">
      <w:pPr>
        <w:ind w:firstLine="567"/>
        <w:contextualSpacing/>
        <w:jc w:val="both"/>
      </w:pPr>
      <w:r w:rsidRPr="00AB58A2">
        <w:t>2.В тарифе затраты на дизельное топливо для ДЭС пр</w:t>
      </w:r>
      <w:r>
        <w:t>едусмотрены в размере 10 741,3</w:t>
      </w:r>
      <w:r w:rsidRPr="00AB58A2">
        <w:t xml:space="preserve"> тыс. руб</w:t>
      </w:r>
      <w:r>
        <w:t xml:space="preserve">., что на 361,7 </w:t>
      </w:r>
      <w:r w:rsidRPr="00AB58A2">
        <w:t>тыс. руб. больш</w:t>
      </w:r>
      <w:r>
        <w:t>е фактических затрат (10 379,6</w:t>
      </w:r>
      <w:r w:rsidRPr="00AB58A2">
        <w:t xml:space="preserve"> тыс. руб.). В </w:t>
      </w:r>
      <w:r>
        <w:t>натуральном выражении экономия</w:t>
      </w:r>
      <w:r w:rsidRPr="00AB58A2">
        <w:t xml:space="preserve"> по дизельному топливу составил</w:t>
      </w:r>
      <w:r>
        <w:t>а 1,571 т. (144,060 – 142,489</w:t>
      </w:r>
      <w:r w:rsidRPr="00AB58A2">
        <w:t>);</w:t>
      </w:r>
    </w:p>
    <w:p w:rsidR="000A3B54" w:rsidRDefault="000A3B54" w:rsidP="000A3B54">
      <w:pPr>
        <w:ind w:firstLine="567"/>
        <w:contextualSpacing/>
        <w:jc w:val="both"/>
      </w:pPr>
      <w:r w:rsidRPr="00AB58A2">
        <w:t>3.Затраты на основные и вспомогательные материалы в тарифе предусмотрены в разме</w:t>
      </w:r>
      <w:r>
        <w:t>ре 538,1</w:t>
      </w:r>
      <w:r w:rsidRPr="00AB58A2">
        <w:t xml:space="preserve"> тыс. руб., </w:t>
      </w:r>
      <w:r>
        <w:t>фактически они составили 706,9 тыс. руб., перерасход</w:t>
      </w:r>
      <w:r w:rsidRPr="00AB58A2">
        <w:t xml:space="preserve"> составил</w:t>
      </w:r>
      <w:r>
        <w:t xml:space="preserve"> 168,8</w:t>
      </w:r>
      <w:r w:rsidRPr="00AB58A2">
        <w:t xml:space="preserve"> тыс. руб.; </w:t>
      </w:r>
    </w:p>
    <w:p w:rsidR="000A3B54" w:rsidRPr="00AB58A2" w:rsidRDefault="000A3B54" w:rsidP="000A3B54">
      <w:pPr>
        <w:ind w:firstLine="567"/>
        <w:contextualSpacing/>
        <w:jc w:val="both"/>
      </w:pPr>
      <w:r>
        <w:t>4.Амортизация основных сре</w:t>
      </w:r>
      <w:proofErr w:type="gramStart"/>
      <w:r>
        <w:t xml:space="preserve">дств в </w:t>
      </w:r>
      <w:r w:rsidRPr="00AB58A2">
        <w:t>т</w:t>
      </w:r>
      <w:proofErr w:type="gramEnd"/>
      <w:r w:rsidRPr="00AB58A2">
        <w:t>арифе предусмотрен</w:t>
      </w:r>
      <w:r>
        <w:t>а в сумме 188,1</w:t>
      </w:r>
      <w:r w:rsidRPr="00AB58A2">
        <w:t xml:space="preserve"> тыс. руб., </w:t>
      </w:r>
      <w:r>
        <w:t>фактически она составила 216,3 тыс. руб., перерасход</w:t>
      </w:r>
      <w:r w:rsidRPr="00AB58A2">
        <w:t xml:space="preserve"> составил</w:t>
      </w:r>
      <w:r>
        <w:t xml:space="preserve"> 28,2</w:t>
      </w:r>
      <w:r w:rsidRPr="00AB58A2">
        <w:t xml:space="preserve"> тыс. руб.; </w:t>
      </w:r>
    </w:p>
    <w:p w:rsidR="000A3B54" w:rsidRDefault="000A3B54" w:rsidP="000A3B54">
      <w:pPr>
        <w:ind w:firstLine="567"/>
        <w:jc w:val="both"/>
      </w:pPr>
      <w:r>
        <w:t>5</w:t>
      </w:r>
      <w:r w:rsidRPr="00AB58A2">
        <w:t>.Прочие цеховые расходы в тариф</w:t>
      </w:r>
      <w:r>
        <w:t>е предусмотрены в размере 310,8</w:t>
      </w:r>
      <w:r w:rsidRPr="00AB58A2">
        <w:t xml:space="preserve"> тыс. руб</w:t>
      </w:r>
      <w:r>
        <w:t>лей</w:t>
      </w:r>
      <w:r w:rsidRPr="00AB58A2">
        <w:t xml:space="preserve">. Фактически на прочие </w:t>
      </w:r>
      <w:r>
        <w:t>цеховые расходы отнесено 80,7 тыс. руб. Экономия</w:t>
      </w:r>
      <w:r w:rsidRPr="00AB58A2">
        <w:t xml:space="preserve"> составил</w:t>
      </w:r>
      <w:r>
        <w:t>а 230,1</w:t>
      </w:r>
      <w:r w:rsidRPr="00AB58A2">
        <w:t xml:space="preserve"> тыс. руб.;</w:t>
      </w:r>
    </w:p>
    <w:p w:rsidR="000A3B54" w:rsidRDefault="000A3B54" w:rsidP="000A3B54">
      <w:pPr>
        <w:ind w:firstLine="567"/>
        <w:jc w:val="both"/>
      </w:pPr>
      <w:r>
        <w:t>Как указывалось выше, в отчёте общехозяйственные расходы, которые составляют 1 994,8 тыс. руб. указаны одной суммой, т.е. не разбиты по статьям расходов. В расчёте цены (тарифа) на электрическую энергию общехозяйственные расходы включены в статьи затрат, следовательно, при составлении отчётных данных</w:t>
      </w:r>
      <w:r w:rsidRPr="00B63CF5">
        <w:t xml:space="preserve"> </w:t>
      </w:r>
      <w:r>
        <w:t>общехозяйственные расходы также необходимо распределять по статьям затрат, для достоверного анализа деятельности</w:t>
      </w:r>
      <w:r w:rsidRPr="00D041F0">
        <w:rPr>
          <w:lang w:eastAsia="ar-SA"/>
        </w:rPr>
        <w:t xml:space="preserve"> </w:t>
      </w:r>
      <w:r>
        <w:rPr>
          <w:lang w:eastAsia="ar-SA"/>
        </w:rPr>
        <w:t xml:space="preserve">Предприятия </w:t>
      </w:r>
      <w:r w:rsidRPr="00D041F0">
        <w:rPr>
          <w:lang w:eastAsia="ar-SA"/>
        </w:rPr>
        <w:t>или добиваться в расчётах обоснования тарифов отражения общехозяйственных расходов отдельной статьёй затрат. В противном случае невозможно проанализировать и оценить расходы, произведённые административно-управленческим аппаратом. То есть, анализ финансового состояния Предприятия становится неполным. Выпадает один из основных его элементов</w:t>
      </w:r>
      <w:r>
        <w:t>.</w:t>
      </w:r>
    </w:p>
    <w:p w:rsidR="000A3B54" w:rsidRDefault="000A3B54" w:rsidP="000A3B54">
      <w:pPr>
        <w:ind w:firstLine="567"/>
        <w:jc w:val="both"/>
        <w:rPr>
          <w:bCs/>
        </w:rPr>
      </w:pPr>
      <w:r>
        <w:t>Выручка в тарифе предусмотрена в сумме 20 509,2 тыс. руб., фактически получено 16 745,9 тыс. руб., что меньше планируемой на 3 763,3</w:t>
      </w:r>
      <w:r>
        <w:rPr>
          <w:bCs/>
        </w:rPr>
        <w:t xml:space="preserve"> тыс. руб. или 18,4%. Полезный отпуск тоже меньше планируемого на 36,399 тыс. кВт/</w:t>
      </w:r>
      <w:proofErr w:type="gramStart"/>
      <w:r>
        <w:rPr>
          <w:bCs/>
        </w:rPr>
        <w:t>ч</w:t>
      </w:r>
      <w:proofErr w:type="gramEnd"/>
      <w:r>
        <w:rPr>
          <w:bCs/>
        </w:rPr>
        <w:t>.</w:t>
      </w:r>
    </w:p>
    <w:p w:rsidR="000A3B54" w:rsidRPr="00AB58A2" w:rsidRDefault="000A3B54" w:rsidP="000A3B54">
      <w:pPr>
        <w:ind w:firstLine="567"/>
        <w:jc w:val="both"/>
      </w:pPr>
    </w:p>
    <w:p w:rsidR="000A3B54" w:rsidRPr="00AB58A2" w:rsidRDefault="000A3B54" w:rsidP="000A3B54">
      <w:pPr>
        <w:ind w:firstLine="567"/>
        <w:jc w:val="both"/>
      </w:pPr>
      <w:r w:rsidRPr="00AB58A2">
        <w:t>Тариф на электроснабжение на 2</w:t>
      </w:r>
      <w:r>
        <w:t>023 год утверждён в размере 53,26 руб./кВтч на весь год, себестоимость 1 кВт/</w:t>
      </w:r>
      <w:proofErr w:type="gramStart"/>
      <w:r>
        <w:t>ч</w:t>
      </w:r>
      <w:proofErr w:type="gramEnd"/>
      <w:r>
        <w:t xml:space="preserve"> составила 49,29 руб./кВтч, что меньше тарифа на 3,97 руб., или 7,5 %.</w:t>
      </w:r>
    </w:p>
    <w:p w:rsidR="000A3B54" w:rsidRDefault="000A3B54" w:rsidP="000A3B54">
      <w:pPr>
        <w:ind w:firstLine="567"/>
        <w:contextualSpacing/>
        <w:jc w:val="both"/>
      </w:pPr>
      <w:r w:rsidRPr="00AB58A2">
        <w:t xml:space="preserve">В затратной части к тарифу на электроснабжение Департаментом тарифного регулирования предприятию </w:t>
      </w:r>
      <w:r>
        <w:t>добавлены выпадающие доходы в размере 1 161,1</w:t>
      </w:r>
      <w:r w:rsidRPr="00AB58A2">
        <w:t xml:space="preserve"> тыс. руб</w:t>
      </w:r>
      <w:r>
        <w:t>лей</w:t>
      </w:r>
      <w:r w:rsidRPr="00AB58A2">
        <w:t>.</w:t>
      </w:r>
    </w:p>
    <w:p w:rsidR="000A3B54" w:rsidRDefault="000A3B54" w:rsidP="000A3B54">
      <w:pPr>
        <w:pStyle w:val="a9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5F0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b/>
          <w:sz w:val="24"/>
          <w:szCs w:val="24"/>
        </w:rPr>
        <w:t>убыток</w:t>
      </w:r>
      <w:r w:rsidRPr="006C5F0D">
        <w:rPr>
          <w:rFonts w:ascii="Times New Roman" w:hAnsi="Times New Roman" w:cs="Times New Roman"/>
          <w:sz w:val="24"/>
          <w:szCs w:val="24"/>
        </w:rPr>
        <w:t xml:space="preserve"> предприятия по данному виду деятельности в 202</w:t>
      </w:r>
      <w:r>
        <w:rPr>
          <w:rFonts w:ascii="Times New Roman" w:hAnsi="Times New Roman" w:cs="Times New Roman"/>
          <w:sz w:val="24"/>
          <w:szCs w:val="24"/>
        </w:rPr>
        <w:t>3 году составил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642,2 </w:t>
      </w:r>
      <w:r w:rsidRPr="006C5F0D">
        <w:rPr>
          <w:rFonts w:ascii="Times New Roman" w:hAnsi="Times New Roman" w:cs="Times New Roman"/>
          <w:b/>
          <w:sz w:val="24"/>
          <w:szCs w:val="24"/>
        </w:rPr>
        <w:t>тыс. руб</w:t>
      </w:r>
      <w:r w:rsidRPr="006C5F0D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16 745,9</w:t>
      </w:r>
      <w:r w:rsidRPr="006C5F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17 388,1</w:t>
      </w:r>
      <w:r w:rsidRPr="006C5F0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 учётом того, что в бухгалтерском учёте по виду деятельности «ДЭС»  излишне начислена выручка в сумме 426,1 тыс. руб. (как указывалось выше по тексту), убыток должен был составлять 1 068,3 тыс. рублей. </w:t>
      </w:r>
    </w:p>
    <w:p w:rsidR="000A3B54" w:rsidRDefault="000A3B54" w:rsidP="000A3B54">
      <w:pPr>
        <w:pStyle w:val="a9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3B54" w:rsidRPr="007F750B" w:rsidRDefault="000A3B54" w:rsidP="000A3B54">
      <w:pPr>
        <w:suppressAutoHyphens/>
        <w:ind w:firstLine="567"/>
        <w:jc w:val="both"/>
        <w:rPr>
          <w:b/>
          <w:szCs w:val="28"/>
          <w:lang w:eastAsia="ar-SA"/>
        </w:rPr>
      </w:pPr>
      <w:r w:rsidRPr="007F750B">
        <w:rPr>
          <w:b/>
          <w:szCs w:val="28"/>
          <w:lang w:eastAsia="ar-SA"/>
        </w:rPr>
        <w:t>Анализ финансового состояния Предприятия, причин возникновения кредиторской задолженности и необходимости оказания ему финансовой помощи.</w:t>
      </w:r>
    </w:p>
    <w:p w:rsidR="000A3B54" w:rsidRPr="007F750B" w:rsidRDefault="000A3B54" w:rsidP="000A3B5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eastAsia="ar-SA"/>
        </w:rPr>
      </w:pPr>
    </w:p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  <w:r w:rsidRPr="007F750B">
        <w:rPr>
          <w:lang w:eastAsia="ar-SA"/>
        </w:rPr>
        <w:t>Для установления причин возникновения просроченной кредиторской задолженности проанализированы итоги финансово-экономической деятельности предприятия за 4 года.</w:t>
      </w:r>
    </w:p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</w:p>
    <w:p w:rsidR="000A3B54" w:rsidRPr="007F750B" w:rsidRDefault="000A3B54" w:rsidP="000A3B54">
      <w:pPr>
        <w:suppressAutoHyphens/>
        <w:ind w:firstLine="567"/>
        <w:jc w:val="center"/>
        <w:rPr>
          <w:lang w:eastAsia="ar-SA"/>
        </w:rPr>
      </w:pPr>
      <w:r w:rsidRPr="007F750B">
        <w:rPr>
          <w:b/>
          <w:lang w:eastAsia="ar-SA"/>
        </w:rPr>
        <w:t xml:space="preserve">Таблица № </w:t>
      </w:r>
      <w:r>
        <w:rPr>
          <w:b/>
          <w:lang w:eastAsia="ar-SA"/>
        </w:rPr>
        <w:t>3</w:t>
      </w:r>
    </w:p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  <w:r w:rsidRPr="007F750B">
        <w:rPr>
          <w:lang w:eastAsia="ar-SA"/>
        </w:rPr>
        <w:t xml:space="preserve">                                                                                                                       (тыс. руб.)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1418"/>
        <w:gridCol w:w="1276"/>
        <w:gridCol w:w="1276"/>
        <w:gridCol w:w="1276"/>
      </w:tblGrid>
      <w:tr w:rsidR="000A3B54" w:rsidRPr="007F750B" w:rsidTr="002B1024">
        <w:tc>
          <w:tcPr>
            <w:tcW w:w="3827" w:type="dxa"/>
          </w:tcPr>
          <w:p w:rsidR="000A3B54" w:rsidRPr="007F750B" w:rsidRDefault="000A3B54" w:rsidP="002B1024">
            <w:pPr>
              <w:suppressAutoHyphens/>
              <w:jc w:val="center"/>
              <w:rPr>
                <w:b/>
                <w:lang w:eastAsia="ar-SA"/>
              </w:rPr>
            </w:pPr>
            <w:r w:rsidRPr="007F750B">
              <w:rPr>
                <w:b/>
                <w:lang w:eastAsia="ar-SA"/>
              </w:rPr>
              <w:t>Наименование показателя</w:t>
            </w:r>
          </w:p>
        </w:tc>
        <w:tc>
          <w:tcPr>
            <w:tcW w:w="1418" w:type="dxa"/>
          </w:tcPr>
          <w:p w:rsidR="000A3B54" w:rsidRPr="007F750B" w:rsidRDefault="000A3B54" w:rsidP="002B1024">
            <w:pPr>
              <w:suppressAutoHyphens/>
              <w:jc w:val="center"/>
              <w:rPr>
                <w:b/>
                <w:lang w:eastAsia="ar-SA"/>
              </w:rPr>
            </w:pPr>
            <w:r w:rsidRPr="007F750B">
              <w:rPr>
                <w:b/>
                <w:lang w:eastAsia="ar-SA"/>
              </w:rPr>
              <w:t>2020 год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center"/>
              <w:rPr>
                <w:b/>
                <w:lang w:eastAsia="ar-SA"/>
              </w:rPr>
            </w:pPr>
            <w:r w:rsidRPr="007F750B">
              <w:rPr>
                <w:b/>
                <w:lang w:eastAsia="ar-SA"/>
              </w:rPr>
              <w:t>2021 год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center"/>
              <w:rPr>
                <w:b/>
                <w:lang w:eastAsia="ar-SA"/>
              </w:rPr>
            </w:pPr>
            <w:r w:rsidRPr="007F750B">
              <w:rPr>
                <w:b/>
                <w:lang w:eastAsia="ar-SA"/>
              </w:rPr>
              <w:t>2022 год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center"/>
              <w:rPr>
                <w:b/>
                <w:lang w:eastAsia="ar-SA"/>
              </w:rPr>
            </w:pPr>
            <w:r w:rsidRPr="007F750B">
              <w:rPr>
                <w:b/>
                <w:lang w:eastAsia="ar-SA"/>
              </w:rPr>
              <w:t>2023 год</w:t>
            </w:r>
          </w:p>
        </w:tc>
      </w:tr>
      <w:tr w:rsidR="000A3B54" w:rsidRPr="007F750B" w:rsidTr="002B1024">
        <w:tc>
          <w:tcPr>
            <w:tcW w:w="3827" w:type="dxa"/>
          </w:tcPr>
          <w:p w:rsidR="000A3B54" w:rsidRPr="007F750B" w:rsidRDefault="000A3B54" w:rsidP="002B1024">
            <w:pPr>
              <w:suppressAutoHyphens/>
              <w:jc w:val="both"/>
              <w:rPr>
                <w:lang w:eastAsia="ar-SA"/>
              </w:rPr>
            </w:pPr>
            <w:r w:rsidRPr="007F750B">
              <w:rPr>
                <w:lang w:eastAsia="ar-SA"/>
              </w:rPr>
              <w:t>Выручка от продажи услуг</w:t>
            </w:r>
          </w:p>
        </w:tc>
        <w:tc>
          <w:tcPr>
            <w:tcW w:w="1418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18 390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20 239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24 868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23 069</w:t>
            </w:r>
          </w:p>
        </w:tc>
      </w:tr>
      <w:tr w:rsidR="000A3B54" w:rsidRPr="007F750B" w:rsidTr="002B1024">
        <w:tc>
          <w:tcPr>
            <w:tcW w:w="3827" w:type="dxa"/>
          </w:tcPr>
          <w:p w:rsidR="000A3B54" w:rsidRPr="007F750B" w:rsidRDefault="000A3B54" w:rsidP="002B1024">
            <w:pPr>
              <w:suppressAutoHyphens/>
              <w:jc w:val="both"/>
              <w:rPr>
                <w:lang w:eastAsia="ar-SA"/>
              </w:rPr>
            </w:pPr>
            <w:r w:rsidRPr="007F750B">
              <w:rPr>
                <w:lang w:eastAsia="ar-SA"/>
              </w:rPr>
              <w:t>Себестоимость проданных услуг</w:t>
            </w:r>
          </w:p>
        </w:tc>
        <w:tc>
          <w:tcPr>
            <w:tcW w:w="1418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(20 982)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(20 867)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(24 439)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(24 391)</w:t>
            </w:r>
          </w:p>
        </w:tc>
      </w:tr>
      <w:tr w:rsidR="000A3B54" w:rsidRPr="007F750B" w:rsidTr="002B1024">
        <w:tc>
          <w:tcPr>
            <w:tcW w:w="3827" w:type="dxa"/>
          </w:tcPr>
          <w:p w:rsidR="000A3B54" w:rsidRPr="007F750B" w:rsidRDefault="000A3B54" w:rsidP="002B1024">
            <w:pPr>
              <w:suppressAutoHyphens/>
              <w:jc w:val="both"/>
              <w:rPr>
                <w:b/>
                <w:lang w:eastAsia="ar-SA"/>
              </w:rPr>
            </w:pPr>
            <w:r w:rsidRPr="007F750B">
              <w:rPr>
                <w:b/>
                <w:lang w:eastAsia="ar-SA"/>
              </w:rPr>
              <w:t>Прибыль (убыток) от продаж</w:t>
            </w:r>
          </w:p>
        </w:tc>
        <w:tc>
          <w:tcPr>
            <w:tcW w:w="1418" w:type="dxa"/>
          </w:tcPr>
          <w:p w:rsidR="000A3B54" w:rsidRPr="007F750B" w:rsidRDefault="000A3B54" w:rsidP="002B1024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(2 592)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(628)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429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(1 322)</w:t>
            </w:r>
          </w:p>
        </w:tc>
      </w:tr>
      <w:tr w:rsidR="000A3B54" w:rsidRPr="007F750B" w:rsidTr="002B1024">
        <w:tc>
          <w:tcPr>
            <w:tcW w:w="3827" w:type="dxa"/>
          </w:tcPr>
          <w:p w:rsidR="000A3B54" w:rsidRPr="007F750B" w:rsidRDefault="000A3B54" w:rsidP="002B1024">
            <w:pPr>
              <w:suppressAutoHyphens/>
              <w:jc w:val="both"/>
              <w:rPr>
                <w:lang w:eastAsia="ar-SA"/>
              </w:rPr>
            </w:pPr>
            <w:r w:rsidRPr="007F750B">
              <w:rPr>
                <w:lang w:eastAsia="ar-SA"/>
              </w:rPr>
              <w:t>Прочие доходы</w:t>
            </w:r>
          </w:p>
        </w:tc>
        <w:tc>
          <w:tcPr>
            <w:tcW w:w="1418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4 051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1 650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1 275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1 579</w:t>
            </w:r>
          </w:p>
        </w:tc>
      </w:tr>
      <w:tr w:rsidR="000A3B54" w:rsidRPr="007F750B" w:rsidTr="002B1024">
        <w:tc>
          <w:tcPr>
            <w:tcW w:w="3827" w:type="dxa"/>
          </w:tcPr>
          <w:p w:rsidR="000A3B54" w:rsidRPr="007F750B" w:rsidRDefault="000A3B54" w:rsidP="002B1024">
            <w:pPr>
              <w:suppressAutoHyphens/>
              <w:jc w:val="both"/>
              <w:rPr>
                <w:lang w:eastAsia="ar-SA"/>
              </w:rPr>
            </w:pPr>
            <w:r w:rsidRPr="007F750B">
              <w:rPr>
                <w:lang w:eastAsia="ar-SA"/>
              </w:rPr>
              <w:t>Прочие расходы</w:t>
            </w:r>
          </w:p>
        </w:tc>
        <w:tc>
          <w:tcPr>
            <w:tcW w:w="1418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(1 373)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(1 782)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(1 497)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(2 240)</w:t>
            </w:r>
          </w:p>
        </w:tc>
      </w:tr>
      <w:tr w:rsidR="000A3B54" w:rsidRPr="007F750B" w:rsidTr="002B1024">
        <w:tc>
          <w:tcPr>
            <w:tcW w:w="3827" w:type="dxa"/>
          </w:tcPr>
          <w:p w:rsidR="000A3B54" w:rsidRPr="007F750B" w:rsidRDefault="000A3B54" w:rsidP="002B1024">
            <w:pPr>
              <w:suppressAutoHyphens/>
              <w:jc w:val="both"/>
              <w:rPr>
                <w:lang w:eastAsia="ar-SA"/>
              </w:rPr>
            </w:pPr>
            <w:r w:rsidRPr="007F750B">
              <w:rPr>
                <w:lang w:eastAsia="ar-SA"/>
              </w:rPr>
              <w:t>УСН</w:t>
            </w:r>
          </w:p>
        </w:tc>
        <w:tc>
          <w:tcPr>
            <w:tcW w:w="1418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(196)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(198)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(241)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(222)</w:t>
            </w:r>
          </w:p>
        </w:tc>
      </w:tr>
      <w:tr w:rsidR="000A3B54" w:rsidRPr="007F750B" w:rsidTr="002B1024">
        <w:tc>
          <w:tcPr>
            <w:tcW w:w="3827" w:type="dxa"/>
          </w:tcPr>
          <w:p w:rsidR="000A3B54" w:rsidRPr="007F750B" w:rsidRDefault="000A3B54" w:rsidP="002B1024">
            <w:pPr>
              <w:suppressAutoHyphens/>
              <w:jc w:val="both"/>
              <w:rPr>
                <w:b/>
                <w:lang w:eastAsia="ar-SA"/>
              </w:rPr>
            </w:pPr>
            <w:r w:rsidRPr="007F750B">
              <w:rPr>
                <w:b/>
                <w:lang w:eastAsia="ar-SA"/>
              </w:rPr>
              <w:t>Чистая прибыль (убыток)</w:t>
            </w:r>
          </w:p>
        </w:tc>
        <w:tc>
          <w:tcPr>
            <w:tcW w:w="1418" w:type="dxa"/>
          </w:tcPr>
          <w:p w:rsidR="000A3B54" w:rsidRPr="007F750B" w:rsidRDefault="000A3B54" w:rsidP="002B1024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(110)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(958)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(34)</w:t>
            </w:r>
          </w:p>
        </w:tc>
        <w:tc>
          <w:tcPr>
            <w:tcW w:w="1276" w:type="dxa"/>
          </w:tcPr>
          <w:p w:rsidR="000A3B54" w:rsidRPr="007F750B" w:rsidRDefault="000A3B54" w:rsidP="002B1024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(2 205)</w:t>
            </w:r>
          </w:p>
        </w:tc>
      </w:tr>
    </w:tbl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</w:p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  <w:r w:rsidRPr="007F750B">
        <w:rPr>
          <w:lang w:eastAsia="ar-SA"/>
        </w:rPr>
        <w:t>Как видно из таблицы, на протяжении последних четырех лет на Предприятии складывался убыток, самый значительный за 202</w:t>
      </w:r>
      <w:r>
        <w:rPr>
          <w:lang w:eastAsia="ar-SA"/>
        </w:rPr>
        <w:t>3</w:t>
      </w:r>
      <w:r w:rsidRPr="007F750B">
        <w:rPr>
          <w:lang w:eastAsia="ar-SA"/>
        </w:rPr>
        <w:t xml:space="preserve"> год, который привёл в конечном итоге к отсутствию денежных средств и возникновению просроченной кредиторской задолженности.</w:t>
      </w:r>
    </w:p>
    <w:p w:rsidR="000A3B54" w:rsidRPr="007F750B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</w:p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  <w:r w:rsidRPr="007F750B">
        <w:rPr>
          <w:lang w:eastAsia="ar-SA"/>
        </w:rPr>
        <w:t xml:space="preserve">Кредиторская задолженность на </w:t>
      </w:r>
      <w:r>
        <w:rPr>
          <w:b/>
          <w:lang w:eastAsia="ar-SA"/>
        </w:rPr>
        <w:t>1 мая</w:t>
      </w:r>
      <w:r w:rsidRPr="007F750B">
        <w:rPr>
          <w:b/>
          <w:lang w:eastAsia="ar-SA"/>
        </w:rPr>
        <w:t xml:space="preserve"> 2024 года</w:t>
      </w:r>
      <w:r w:rsidRPr="007F750B">
        <w:rPr>
          <w:lang w:eastAsia="ar-SA"/>
        </w:rPr>
        <w:t xml:space="preserve"> составляет </w:t>
      </w:r>
      <w:r w:rsidRPr="006B611B">
        <w:rPr>
          <w:lang w:eastAsia="ar-SA"/>
        </w:rPr>
        <w:t>3 355</w:t>
      </w:r>
      <w:r>
        <w:rPr>
          <w:lang w:eastAsia="ar-SA"/>
        </w:rPr>
        <w:t xml:space="preserve"> 563 </w:t>
      </w:r>
      <w:r w:rsidRPr="007F750B">
        <w:rPr>
          <w:lang w:eastAsia="ar-SA"/>
        </w:rPr>
        <w:t>руб., в том числе:</w:t>
      </w:r>
    </w:p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  <w:r w:rsidRPr="007F750B">
        <w:rPr>
          <w:lang w:eastAsia="ar-SA"/>
        </w:rPr>
        <w:t xml:space="preserve">Расчёты с поставщиками (счёт 60)                  </w:t>
      </w:r>
      <w:r>
        <w:rPr>
          <w:lang w:eastAsia="ar-SA"/>
        </w:rPr>
        <w:t xml:space="preserve"> 2 061 518 </w:t>
      </w:r>
      <w:r w:rsidRPr="007F750B">
        <w:rPr>
          <w:lang w:eastAsia="ar-SA"/>
        </w:rPr>
        <w:t>руб.;</w:t>
      </w:r>
    </w:p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  <w:r w:rsidRPr="007F750B">
        <w:rPr>
          <w:lang w:eastAsia="ar-SA"/>
        </w:rPr>
        <w:t xml:space="preserve">Расчёты по налогам и сборам (счета 68,69)      </w:t>
      </w:r>
      <w:r>
        <w:rPr>
          <w:lang w:eastAsia="ar-SA"/>
        </w:rPr>
        <w:t xml:space="preserve">  922 089 </w:t>
      </w:r>
      <w:r w:rsidRPr="007F750B">
        <w:rPr>
          <w:lang w:eastAsia="ar-SA"/>
        </w:rPr>
        <w:t>руб.;</w:t>
      </w:r>
    </w:p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  <w:r w:rsidRPr="007F750B">
        <w:rPr>
          <w:lang w:eastAsia="ar-SA"/>
        </w:rPr>
        <w:t xml:space="preserve">Расчёты по заработной плате (счёт 70)                </w:t>
      </w:r>
      <w:r>
        <w:rPr>
          <w:lang w:eastAsia="ar-SA"/>
        </w:rPr>
        <w:t xml:space="preserve">335 029 </w:t>
      </w:r>
      <w:r w:rsidRPr="007F750B">
        <w:rPr>
          <w:lang w:eastAsia="ar-SA"/>
        </w:rPr>
        <w:t>руб.:</w:t>
      </w:r>
    </w:p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  <w:r w:rsidRPr="007F750B">
        <w:rPr>
          <w:lang w:eastAsia="ar-SA"/>
        </w:rPr>
        <w:t xml:space="preserve">Расчёты с прочими кредиторами (счет 76)          </w:t>
      </w:r>
      <w:r>
        <w:rPr>
          <w:lang w:eastAsia="ar-SA"/>
        </w:rPr>
        <w:t xml:space="preserve">  36 927 </w:t>
      </w:r>
      <w:r w:rsidRPr="007F750B">
        <w:rPr>
          <w:lang w:eastAsia="ar-SA"/>
        </w:rPr>
        <w:t>руб.</w:t>
      </w:r>
    </w:p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</w:p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  <w:r w:rsidRPr="007F750B">
        <w:rPr>
          <w:lang w:eastAsia="ar-SA"/>
        </w:rPr>
        <w:t>Наибольшая сумма кредиторской задолженности это оплата поставщикам:</w:t>
      </w:r>
    </w:p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  <w:r w:rsidRPr="007F750B">
        <w:rPr>
          <w:lang w:eastAsia="ar-SA"/>
        </w:rPr>
        <w:t>ООО «</w:t>
      </w:r>
      <w:r>
        <w:rPr>
          <w:lang w:eastAsia="ar-SA"/>
        </w:rPr>
        <w:t>Комплектация</w:t>
      </w:r>
      <w:r w:rsidRPr="007F750B">
        <w:rPr>
          <w:lang w:eastAsia="ar-SA"/>
        </w:rPr>
        <w:t xml:space="preserve">» за дизельное </w:t>
      </w:r>
      <w:r>
        <w:rPr>
          <w:lang w:eastAsia="ar-SA"/>
        </w:rPr>
        <w:t>топливо в сумме 1 629 656</w:t>
      </w:r>
      <w:r w:rsidRPr="007F750B">
        <w:rPr>
          <w:lang w:eastAsia="ar-SA"/>
        </w:rPr>
        <w:t xml:space="preserve"> руб.,</w:t>
      </w:r>
      <w:r>
        <w:rPr>
          <w:lang w:eastAsia="ar-SA"/>
        </w:rPr>
        <w:t xml:space="preserve"> которая образовалась в июле</w:t>
      </w:r>
      <w:r w:rsidRPr="007F750B">
        <w:rPr>
          <w:lang w:eastAsia="ar-SA"/>
        </w:rPr>
        <w:t xml:space="preserve"> 2023 года;</w:t>
      </w:r>
    </w:p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  <w:r w:rsidRPr="007F750B">
        <w:rPr>
          <w:lang w:eastAsia="ar-SA"/>
        </w:rPr>
        <w:t xml:space="preserve">ООО «МЦТТ» за уголь в сумме </w:t>
      </w:r>
      <w:r>
        <w:rPr>
          <w:lang w:eastAsia="ar-SA"/>
        </w:rPr>
        <w:t>375 080</w:t>
      </w:r>
      <w:r w:rsidRPr="007F750B">
        <w:rPr>
          <w:lang w:eastAsia="ar-SA"/>
        </w:rPr>
        <w:t xml:space="preserve"> руб., которая образовалась в </w:t>
      </w:r>
      <w:r>
        <w:rPr>
          <w:lang w:eastAsia="ar-SA"/>
        </w:rPr>
        <w:t>октябре</w:t>
      </w:r>
      <w:r w:rsidRPr="007F750B">
        <w:rPr>
          <w:lang w:eastAsia="ar-SA"/>
        </w:rPr>
        <w:t xml:space="preserve"> 2023 года.</w:t>
      </w:r>
    </w:p>
    <w:p w:rsidR="000A3B54" w:rsidRPr="007F750B" w:rsidRDefault="000A3B54" w:rsidP="000A3B54">
      <w:pPr>
        <w:suppressAutoHyphens/>
        <w:ind w:firstLine="567"/>
        <w:jc w:val="both"/>
        <w:rPr>
          <w:lang w:eastAsia="ar-SA"/>
        </w:rPr>
      </w:pPr>
      <w:r w:rsidRPr="007F750B">
        <w:rPr>
          <w:lang w:eastAsia="ar-SA"/>
        </w:rPr>
        <w:t xml:space="preserve">Кредиторская задолженность </w:t>
      </w:r>
      <w:r>
        <w:rPr>
          <w:lang w:eastAsia="ar-SA"/>
        </w:rPr>
        <w:t>по</w:t>
      </w:r>
      <w:r w:rsidRPr="007F750B">
        <w:rPr>
          <w:lang w:eastAsia="ar-SA"/>
        </w:rPr>
        <w:t xml:space="preserve"> заработной плате является текущей</w:t>
      </w:r>
      <w:r>
        <w:rPr>
          <w:lang w:eastAsia="ar-SA"/>
        </w:rPr>
        <w:t>,</w:t>
      </w:r>
      <w:r w:rsidRPr="004B7D06">
        <w:rPr>
          <w:lang w:eastAsia="ar-SA"/>
        </w:rPr>
        <w:t xml:space="preserve"> </w:t>
      </w:r>
      <w:r w:rsidRPr="007F750B">
        <w:rPr>
          <w:lang w:eastAsia="ar-SA"/>
        </w:rPr>
        <w:t>по налогам и сборам</w:t>
      </w:r>
      <w:r>
        <w:rPr>
          <w:lang w:eastAsia="ar-SA"/>
        </w:rPr>
        <w:t xml:space="preserve"> за март, апрель 2024 года и УСН за 2023 год.</w:t>
      </w:r>
    </w:p>
    <w:p w:rsidR="000A3B54" w:rsidRPr="007F750B" w:rsidRDefault="000A3B54" w:rsidP="000A3B54">
      <w:pPr>
        <w:suppressAutoHyphens/>
        <w:spacing w:after="160" w:line="259" w:lineRule="auto"/>
        <w:ind w:firstLine="567"/>
        <w:contextualSpacing/>
        <w:jc w:val="both"/>
        <w:rPr>
          <w:szCs w:val="28"/>
          <w:lang w:eastAsia="ar-SA"/>
        </w:rPr>
      </w:pPr>
      <w:r w:rsidRPr="007F750B">
        <w:rPr>
          <w:szCs w:val="28"/>
          <w:lang w:eastAsia="ar-SA"/>
        </w:rPr>
        <w:t xml:space="preserve">На 1 </w:t>
      </w:r>
      <w:r>
        <w:rPr>
          <w:szCs w:val="28"/>
          <w:lang w:eastAsia="ar-SA"/>
        </w:rPr>
        <w:t>мая</w:t>
      </w:r>
      <w:r w:rsidRPr="007F750B">
        <w:rPr>
          <w:szCs w:val="28"/>
          <w:lang w:eastAsia="ar-SA"/>
        </w:rPr>
        <w:t xml:space="preserve"> 2024 года остатки денежных средств на предприятии составляют </w:t>
      </w:r>
      <w:r>
        <w:rPr>
          <w:szCs w:val="28"/>
          <w:lang w:eastAsia="ar-SA"/>
        </w:rPr>
        <w:t>45 279</w:t>
      </w:r>
      <w:r w:rsidRPr="007F750B">
        <w:rPr>
          <w:szCs w:val="28"/>
          <w:lang w:eastAsia="ar-SA"/>
        </w:rPr>
        <w:t xml:space="preserve">  руб., в том числе в кассе </w:t>
      </w:r>
      <w:r>
        <w:rPr>
          <w:szCs w:val="28"/>
          <w:lang w:eastAsia="ar-SA"/>
        </w:rPr>
        <w:t>30 220</w:t>
      </w:r>
      <w:r w:rsidRPr="007F750B">
        <w:rPr>
          <w:szCs w:val="28"/>
          <w:lang w:eastAsia="ar-SA"/>
        </w:rPr>
        <w:t xml:space="preserve"> руб., на расчётном счете </w:t>
      </w:r>
      <w:r>
        <w:rPr>
          <w:szCs w:val="28"/>
          <w:lang w:eastAsia="ar-SA"/>
        </w:rPr>
        <w:t>15 059</w:t>
      </w:r>
      <w:r w:rsidRPr="007F750B">
        <w:rPr>
          <w:szCs w:val="28"/>
          <w:lang w:eastAsia="ar-SA"/>
        </w:rPr>
        <w:t xml:space="preserve"> руб. Данным запасом денежных средств оплатить кредиторскую задолженность невозможно.</w:t>
      </w:r>
    </w:p>
    <w:p w:rsidR="000A3B54" w:rsidRPr="007F750B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  <w:r w:rsidRPr="007F750B">
        <w:rPr>
          <w:szCs w:val="28"/>
          <w:lang w:eastAsia="ar-SA"/>
        </w:rPr>
        <w:t xml:space="preserve">Ещё одним возможным источником погашения части кредиторской задолженности является взыскание дебиторской задолженности за услуги, которая составляет на 1 </w:t>
      </w:r>
      <w:r>
        <w:rPr>
          <w:szCs w:val="28"/>
          <w:lang w:eastAsia="ar-SA"/>
        </w:rPr>
        <w:t>мая 2024 года 1 355 740</w:t>
      </w:r>
      <w:r w:rsidRPr="007F750B">
        <w:rPr>
          <w:szCs w:val="28"/>
          <w:lang w:eastAsia="ar-SA"/>
        </w:rPr>
        <w:t xml:space="preserve"> руб., </w:t>
      </w:r>
      <w:r>
        <w:rPr>
          <w:szCs w:val="28"/>
          <w:lang w:eastAsia="ar-SA"/>
        </w:rPr>
        <w:t>в том числе население 76 850,63</w:t>
      </w:r>
      <w:r w:rsidRPr="007F750B">
        <w:rPr>
          <w:szCs w:val="28"/>
          <w:lang w:eastAsia="ar-SA"/>
        </w:rPr>
        <w:t xml:space="preserve"> руб. </w:t>
      </w:r>
      <w:r>
        <w:rPr>
          <w:szCs w:val="28"/>
          <w:lang w:eastAsia="ar-SA"/>
        </w:rPr>
        <w:t>(при месячном начислении 84 089</w:t>
      </w:r>
      <w:r w:rsidRPr="007F750B">
        <w:rPr>
          <w:szCs w:val="28"/>
          <w:lang w:eastAsia="ar-SA"/>
        </w:rPr>
        <w:t xml:space="preserve"> руб.).</w:t>
      </w:r>
      <w:r w:rsidRPr="00343D09">
        <w:rPr>
          <w:szCs w:val="28"/>
        </w:rPr>
        <w:t xml:space="preserve"> </w:t>
      </w:r>
      <w:r w:rsidRPr="00B74B32">
        <w:rPr>
          <w:szCs w:val="28"/>
        </w:rPr>
        <w:t>Среди всей дебиторской задолженности значительная часть</w:t>
      </w:r>
      <w:r>
        <w:rPr>
          <w:szCs w:val="28"/>
        </w:rPr>
        <w:t xml:space="preserve"> 554 870 руб., (при месячном начислении 13 700 руб.) это задолженность ЗК «Тым». Также</w:t>
      </w:r>
      <w:r>
        <w:rPr>
          <w:szCs w:val="28"/>
          <w:lang w:eastAsia="ar-SA"/>
        </w:rPr>
        <w:t xml:space="preserve"> п</w:t>
      </w:r>
      <w:r w:rsidRPr="007F750B">
        <w:rPr>
          <w:szCs w:val="28"/>
          <w:lang w:eastAsia="ar-SA"/>
        </w:rPr>
        <w:t xml:space="preserve">росроченные суммы задолженности имеются </w:t>
      </w:r>
      <w:r>
        <w:rPr>
          <w:szCs w:val="28"/>
          <w:lang w:eastAsia="ar-SA"/>
        </w:rPr>
        <w:t xml:space="preserve"> у ОБУЗ «ЦРБ» 100 002 руб., у Анненко А.Л.  62 929</w:t>
      </w:r>
      <w:r w:rsidRPr="007F750B">
        <w:rPr>
          <w:szCs w:val="28"/>
          <w:lang w:eastAsia="ar-SA"/>
        </w:rPr>
        <w:t xml:space="preserve">  руб.,</w:t>
      </w:r>
      <w:r>
        <w:rPr>
          <w:szCs w:val="28"/>
          <w:lang w:eastAsia="ar-SA"/>
        </w:rPr>
        <w:t xml:space="preserve"> у Гаус И.Ю. 41 795 руб.</w:t>
      </w:r>
    </w:p>
    <w:p w:rsidR="000A3B54" w:rsidRPr="007F750B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  <w:r w:rsidRPr="007F750B">
        <w:rPr>
          <w:szCs w:val="28"/>
          <w:lang w:eastAsia="ar-SA"/>
        </w:rPr>
        <w:t>Учитывая, что данных источников недостаточно для погашения просроченной кредиторской задолженности Предприятию необходима финансовая помощь (субсидия) Учредителя, которая бы компенсировала недополученные средства.</w:t>
      </w:r>
    </w:p>
    <w:p w:rsidR="000A3B54" w:rsidRPr="007F750B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  <w:r w:rsidRPr="007F750B">
        <w:rPr>
          <w:szCs w:val="28"/>
          <w:lang w:eastAsia="ar-SA"/>
        </w:rPr>
        <w:lastRenderedPageBreak/>
        <w:t>В соответствии с Постановлением Администрации Томской области от 26.09.2019 № 339а «Об утверждении государственной программы «Улучшение инвестиционного климата и развитие экспорта Томской области» предусмотрено предоставление субсидии на компенсацию расходов по организации электроснабжения от дизельных электростанций, в том числе для локальных водоочистных комплексов с типом исполнения теплоснабжения «штатное электроотопление» 8000 кВт*час. Согласно расчёту Департамента ЖКХ и государственного жилищного надзора Том</w:t>
      </w:r>
      <w:r>
        <w:rPr>
          <w:szCs w:val="28"/>
          <w:lang w:eastAsia="ar-SA"/>
        </w:rPr>
        <w:t xml:space="preserve">ской области МУП «ЖКХ </w:t>
      </w:r>
      <w:r w:rsidRPr="007F750B">
        <w:rPr>
          <w:szCs w:val="28"/>
          <w:lang w:eastAsia="ar-SA"/>
        </w:rPr>
        <w:t>Тымское» из областного бюджета предоставлена субсидия за 202</w:t>
      </w:r>
      <w:r>
        <w:rPr>
          <w:szCs w:val="28"/>
          <w:lang w:eastAsia="ar-SA"/>
        </w:rPr>
        <w:t>3</w:t>
      </w:r>
      <w:r w:rsidRPr="007F750B">
        <w:rPr>
          <w:szCs w:val="28"/>
          <w:lang w:eastAsia="ar-SA"/>
        </w:rPr>
        <w:t xml:space="preserve"> год в размере </w:t>
      </w:r>
      <w:r>
        <w:rPr>
          <w:szCs w:val="28"/>
          <w:lang w:eastAsia="ar-SA"/>
        </w:rPr>
        <w:t xml:space="preserve">426 080 </w:t>
      </w:r>
      <w:r w:rsidRPr="007F750B">
        <w:rPr>
          <w:szCs w:val="28"/>
          <w:lang w:eastAsia="ar-SA"/>
        </w:rPr>
        <w:t>р</w:t>
      </w:r>
      <w:r>
        <w:rPr>
          <w:szCs w:val="28"/>
          <w:lang w:eastAsia="ar-SA"/>
        </w:rPr>
        <w:t>ублей.</w:t>
      </w:r>
      <w:r w:rsidRPr="007F750B">
        <w:rPr>
          <w:szCs w:val="28"/>
          <w:lang w:eastAsia="ar-SA"/>
        </w:rPr>
        <w:t xml:space="preserve"> </w:t>
      </w:r>
    </w:p>
    <w:p w:rsidR="000A3B54" w:rsidRPr="007F750B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  <w:r w:rsidRPr="007F750B">
        <w:rPr>
          <w:szCs w:val="28"/>
          <w:lang w:eastAsia="ar-SA"/>
        </w:rPr>
        <w:t>В соответствии с Постановлением Администрации Каргасокского района от 14.12.2021 № 160 «Об утверждении муниципальной программы «Развитие коммунальной инфраструктуры Каргасокского района», в рамках подпрограммы «Чистая вода» из районного бюджета в 202</w:t>
      </w:r>
      <w:r>
        <w:rPr>
          <w:szCs w:val="28"/>
          <w:lang w:eastAsia="ar-SA"/>
        </w:rPr>
        <w:t>3</w:t>
      </w:r>
      <w:r w:rsidRPr="007F750B">
        <w:rPr>
          <w:szCs w:val="28"/>
          <w:lang w:eastAsia="ar-SA"/>
        </w:rPr>
        <w:t xml:space="preserve"> году предоставлена субсидия МУП «ЖКХ Тымское» в размере 20</w:t>
      </w:r>
      <w:r>
        <w:rPr>
          <w:szCs w:val="28"/>
          <w:lang w:eastAsia="ar-SA"/>
        </w:rPr>
        <w:t>6</w:t>
      </w:r>
      <w:r w:rsidRPr="007F750B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0</w:t>
      </w:r>
      <w:r w:rsidRPr="007F750B">
        <w:rPr>
          <w:szCs w:val="28"/>
          <w:lang w:eastAsia="ar-SA"/>
        </w:rPr>
        <w:t>00 руб</w:t>
      </w:r>
      <w:r>
        <w:rPr>
          <w:szCs w:val="28"/>
          <w:lang w:eastAsia="ar-SA"/>
        </w:rPr>
        <w:t>лей</w:t>
      </w:r>
      <w:r w:rsidRPr="007F750B">
        <w:rPr>
          <w:szCs w:val="28"/>
          <w:lang w:eastAsia="ar-SA"/>
        </w:rPr>
        <w:t>.</w:t>
      </w:r>
    </w:p>
    <w:p w:rsidR="000A3B54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  <w:r w:rsidRPr="007F750B">
        <w:rPr>
          <w:szCs w:val="28"/>
          <w:lang w:eastAsia="ar-SA"/>
        </w:rPr>
        <w:t>Согласно предоставленного Предприятием расчета затрат на содержание ВОК</w:t>
      </w:r>
      <w:r>
        <w:rPr>
          <w:szCs w:val="28"/>
          <w:lang w:eastAsia="ar-SA"/>
        </w:rPr>
        <w:t>,</w:t>
      </w:r>
      <w:r w:rsidRPr="007F750B">
        <w:rPr>
          <w:szCs w:val="28"/>
          <w:lang w:eastAsia="ar-SA"/>
        </w:rPr>
        <w:t xml:space="preserve"> в 202</w:t>
      </w:r>
      <w:r>
        <w:rPr>
          <w:szCs w:val="28"/>
          <w:lang w:eastAsia="ar-SA"/>
        </w:rPr>
        <w:t>3</w:t>
      </w:r>
      <w:r w:rsidRPr="007F750B">
        <w:rPr>
          <w:szCs w:val="28"/>
          <w:lang w:eastAsia="ar-SA"/>
        </w:rPr>
        <w:t xml:space="preserve"> году данные затраты составили </w:t>
      </w:r>
      <w:r>
        <w:rPr>
          <w:szCs w:val="28"/>
          <w:lang w:eastAsia="ar-SA"/>
        </w:rPr>
        <w:t>920 353,10</w:t>
      </w:r>
      <w:r w:rsidRPr="007F750B">
        <w:rPr>
          <w:szCs w:val="28"/>
          <w:lang w:eastAsia="ar-SA"/>
        </w:rPr>
        <w:t xml:space="preserve"> руб. (в том числе амортизация </w:t>
      </w:r>
      <w:r>
        <w:rPr>
          <w:szCs w:val="28"/>
          <w:lang w:eastAsia="ar-SA"/>
        </w:rPr>
        <w:t xml:space="preserve">211 345,92 руб.). </w:t>
      </w:r>
      <w:r w:rsidRPr="007F750B">
        <w:rPr>
          <w:szCs w:val="28"/>
          <w:lang w:eastAsia="ar-SA"/>
        </w:rPr>
        <w:t xml:space="preserve">Таким образом, сумма недополученной субсидии за 2023 год </w:t>
      </w:r>
      <w:r w:rsidRPr="00FD03AD">
        <w:rPr>
          <w:b/>
          <w:szCs w:val="28"/>
          <w:lang w:eastAsia="ar-SA"/>
        </w:rPr>
        <w:t>76 927,18</w:t>
      </w:r>
      <w:r>
        <w:rPr>
          <w:szCs w:val="28"/>
          <w:lang w:eastAsia="ar-SA"/>
        </w:rPr>
        <w:t xml:space="preserve"> </w:t>
      </w:r>
      <w:r w:rsidRPr="007F750B">
        <w:rPr>
          <w:szCs w:val="28"/>
          <w:lang w:eastAsia="ar-SA"/>
        </w:rPr>
        <w:t>руб.</w:t>
      </w:r>
      <w:r>
        <w:rPr>
          <w:szCs w:val="28"/>
          <w:lang w:eastAsia="ar-SA"/>
        </w:rPr>
        <w:t xml:space="preserve"> (920 353,10-426 080- 206 000- 211 345,92</w:t>
      </w:r>
      <w:r w:rsidRPr="007F750B">
        <w:rPr>
          <w:szCs w:val="28"/>
          <w:lang w:eastAsia="ar-SA"/>
        </w:rPr>
        <w:t xml:space="preserve"> (амортизация)). </w:t>
      </w:r>
    </w:p>
    <w:p w:rsidR="000A3B54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</w:p>
    <w:p w:rsidR="000A3B54" w:rsidRPr="00FA0DB3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  <w:proofErr w:type="gramStart"/>
      <w:r w:rsidRPr="00FA0DB3">
        <w:rPr>
          <w:szCs w:val="28"/>
          <w:lang w:eastAsia="ar-SA"/>
        </w:rPr>
        <w:t>В соответствии с Порядком предоставления и распределения субсидий из областного бюджета бюджетам муниципальных образований Томской области на компенсацию расходов по организации электроснабжения от дизельных электростанций, утвержденного Постановлением Администрации Томской области от 26.09.2019 № 339а «Об утверждении государственной программы «Улучшение инвестиционного климата и развитие экспорта Томской области»</w:t>
      </w:r>
      <w:r w:rsidRPr="00FA0DB3">
        <w:t xml:space="preserve"> в рамках Подпрограммы 3 "Баланс экономических интересов потребителей и поставщиков на регулируемых рынках товаров и</w:t>
      </w:r>
      <w:proofErr w:type="gramEnd"/>
      <w:r w:rsidRPr="00FA0DB3">
        <w:t xml:space="preserve"> услуг"</w:t>
      </w:r>
      <w:r w:rsidRPr="00FA0DB3">
        <w:rPr>
          <w:szCs w:val="28"/>
          <w:lang w:eastAsia="ar-SA"/>
        </w:rPr>
        <w:t xml:space="preserve"> из областного бюджета была предоста</w:t>
      </w:r>
      <w:r>
        <w:rPr>
          <w:szCs w:val="28"/>
          <w:lang w:eastAsia="ar-SA"/>
        </w:rPr>
        <w:t>влена субсидия в сумме 11 543 040</w:t>
      </w:r>
      <w:r w:rsidRPr="00FA0DB3">
        <w:rPr>
          <w:szCs w:val="28"/>
          <w:lang w:eastAsia="ar-SA"/>
        </w:rPr>
        <w:t xml:space="preserve"> рублей. </w:t>
      </w:r>
    </w:p>
    <w:p w:rsidR="000A3B54" w:rsidRPr="00FA0DB3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  <w:r w:rsidRPr="00FA0DB3">
        <w:rPr>
          <w:szCs w:val="28"/>
          <w:lang w:eastAsia="ar-SA"/>
        </w:rPr>
        <w:t>В методике расчёта субсидии на возмещение разницы в тарифах между значениями экономически обоснованного тарифа и тарифом на электрическую энергию для населения применяется плановый объем потребления электроэнергии на одного человека в год равный 800 кВт. Предприятием был представлен расчёт фактически потреблённого объема электроэнергии за 202</w:t>
      </w:r>
      <w:r>
        <w:rPr>
          <w:szCs w:val="28"/>
          <w:lang w:eastAsia="ar-SA"/>
        </w:rPr>
        <w:t>3</w:t>
      </w:r>
      <w:r w:rsidRPr="00FA0DB3">
        <w:rPr>
          <w:szCs w:val="28"/>
          <w:lang w:eastAsia="ar-SA"/>
        </w:rPr>
        <w:t xml:space="preserve"> год помесячно, в разрезе домохозяйств, с указанием количества проживающих. </w:t>
      </w:r>
    </w:p>
    <w:p w:rsidR="000A3B54" w:rsidRPr="00FA0DB3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  <w:proofErr w:type="gramStart"/>
      <w:r w:rsidRPr="00FA0DB3">
        <w:rPr>
          <w:szCs w:val="28"/>
          <w:lang w:eastAsia="ar-SA"/>
        </w:rPr>
        <w:t>Согласно расчёта</w:t>
      </w:r>
      <w:proofErr w:type="gramEnd"/>
      <w:r w:rsidRPr="00FA0DB3">
        <w:rPr>
          <w:szCs w:val="28"/>
          <w:lang w:eastAsia="ar-SA"/>
        </w:rPr>
        <w:t>, фактический объем потреб</w:t>
      </w:r>
      <w:r>
        <w:rPr>
          <w:szCs w:val="28"/>
          <w:lang w:eastAsia="ar-SA"/>
        </w:rPr>
        <w:t xml:space="preserve">лённой электроэнергии составил </w:t>
      </w:r>
      <w:r w:rsidRPr="00FA0DB3">
        <w:rPr>
          <w:szCs w:val="28"/>
          <w:lang w:eastAsia="ar-SA"/>
        </w:rPr>
        <w:t xml:space="preserve"> за </w:t>
      </w:r>
      <w:r>
        <w:rPr>
          <w:szCs w:val="28"/>
          <w:lang w:eastAsia="ar-SA"/>
        </w:rPr>
        <w:t xml:space="preserve">2023 год 279 710 </w:t>
      </w:r>
      <w:r w:rsidRPr="00FA0DB3">
        <w:rPr>
          <w:szCs w:val="28"/>
          <w:lang w:eastAsia="ar-SA"/>
        </w:rPr>
        <w:t xml:space="preserve"> кВт. </w:t>
      </w:r>
      <w:proofErr w:type="gramStart"/>
      <w:r w:rsidRPr="00FA0DB3">
        <w:rPr>
          <w:szCs w:val="28"/>
          <w:lang w:eastAsia="ar-SA"/>
        </w:rPr>
        <w:t>Согласно спр</w:t>
      </w:r>
      <w:r>
        <w:rPr>
          <w:szCs w:val="28"/>
          <w:lang w:eastAsia="ar-SA"/>
        </w:rPr>
        <w:t>авки</w:t>
      </w:r>
      <w:proofErr w:type="gramEnd"/>
      <w:r>
        <w:rPr>
          <w:szCs w:val="28"/>
          <w:lang w:eastAsia="ar-SA"/>
        </w:rPr>
        <w:t xml:space="preserve"> Администрации Тымского</w:t>
      </w:r>
      <w:r w:rsidRPr="00FA0DB3">
        <w:rPr>
          <w:szCs w:val="28"/>
          <w:lang w:eastAsia="ar-SA"/>
        </w:rPr>
        <w:t xml:space="preserve"> сельского поселения количество лиц, зарегистрированных по месту жительства и по месту пребывания  на 1 января 202</w:t>
      </w:r>
      <w:r>
        <w:rPr>
          <w:szCs w:val="28"/>
          <w:lang w:eastAsia="ar-SA"/>
        </w:rPr>
        <w:t>3</w:t>
      </w:r>
      <w:r w:rsidRPr="00FA0DB3">
        <w:rPr>
          <w:szCs w:val="28"/>
          <w:lang w:eastAsia="ar-SA"/>
        </w:rPr>
        <w:t xml:space="preserve"> года составляет </w:t>
      </w:r>
      <w:r>
        <w:rPr>
          <w:szCs w:val="28"/>
          <w:lang w:eastAsia="ar-SA"/>
        </w:rPr>
        <w:t>288 человек</w:t>
      </w:r>
      <w:r w:rsidRPr="00FA0DB3">
        <w:rPr>
          <w:szCs w:val="28"/>
          <w:lang w:eastAsia="ar-SA"/>
        </w:rPr>
        <w:t xml:space="preserve">. Следовательно, общий объем потребления согласно нормативу составляет </w:t>
      </w:r>
      <w:r>
        <w:rPr>
          <w:szCs w:val="28"/>
          <w:lang w:eastAsia="ar-SA"/>
        </w:rPr>
        <w:t>230 400</w:t>
      </w:r>
      <w:r w:rsidRPr="00FA0DB3">
        <w:rPr>
          <w:szCs w:val="28"/>
          <w:lang w:eastAsia="ar-SA"/>
        </w:rPr>
        <w:t xml:space="preserve"> кВт (</w:t>
      </w:r>
      <w:r>
        <w:rPr>
          <w:szCs w:val="28"/>
          <w:lang w:eastAsia="ar-SA"/>
        </w:rPr>
        <w:t>288</w:t>
      </w:r>
      <w:r w:rsidRPr="00FA0DB3">
        <w:rPr>
          <w:szCs w:val="28"/>
          <w:lang w:eastAsia="ar-SA"/>
        </w:rPr>
        <w:t xml:space="preserve"> * 800). Разница между фактическим потреблением и потреблением по нормативу составляет </w:t>
      </w:r>
      <w:r>
        <w:rPr>
          <w:szCs w:val="28"/>
          <w:lang w:eastAsia="ar-SA"/>
        </w:rPr>
        <w:t>49 310</w:t>
      </w:r>
      <w:r w:rsidRPr="00FA0DB3">
        <w:rPr>
          <w:szCs w:val="28"/>
          <w:lang w:eastAsia="ar-SA"/>
        </w:rPr>
        <w:t xml:space="preserve"> кВт. </w:t>
      </w:r>
    </w:p>
    <w:p w:rsidR="000A3B54" w:rsidRPr="00FA0DB3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  <w:r w:rsidRPr="00FA0DB3">
        <w:rPr>
          <w:szCs w:val="28"/>
          <w:lang w:eastAsia="ar-SA"/>
        </w:rPr>
        <w:t>Разница между фактическим потреблением и потреблением по нормативу в денежном в</w:t>
      </w:r>
      <w:r>
        <w:rPr>
          <w:szCs w:val="28"/>
          <w:lang w:eastAsia="ar-SA"/>
        </w:rPr>
        <w:t xml:space="preserve">ыражении составляет 2 470 431 </w:t>
      </w:r>
      <w:r w:rsidRPr="00FA0DB3">
        <w:rPr>
          <w:szCs w:val="28"/>
          <w:lang w:eastAsia="ar-SA"/>
        </w:rPr>
        <w:t>руб.</w:t>
      </w:r>
    </w:p>
    <w:p w:rsidR="000A3B54" w:rsidRPr="00FA0DB3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</w:p>
    <w:p w:rsidR="000A3B54" w:rsidRPr="00FA0DB3" w:rsidRDefault="000A3B54" w:rsidP="000A3B54">
      <w:pPr>
        <w:suppressAutoHyphens/>
        <w:ind w:firstLine="567"/>
        <w:jc w:val="both"/>
        <w:rPr>
          <w:szCs w:val="28"/>
          <w:u w:val="single"/>
          <w:lang w:eastAsia="ar-SA"/>
        </w:rPr>
      </w:pPr>
      <w:r w:rsidRPr="00FA0DB3">
        <w:rPr>
          <w:szCs w:val="28"/>
          <w:u w:val="single"/>
          <w:lang w:eastAsia="ar-SA"/>
        </w:rPr>
        <w:t>Сумма субсидии по нормативу:</w:t>
      </w:r>
    </w:p>
    <w:p w:rsidR="000A3B54" w:rsidRPr="00FA0DB3" w:rsidRDefault="000A3B54" w:rsidP="000A3B54">
      <w:pPr>
        <w:suppressAutoHyphens/>
        <w:ind w:firstLine="567"/>
        <w:jc w:val="both"/>
        <w:rPr>
          <w:szCs w:val="28"/>
          <w:u w:val="single"/>
          <w:lang w:eastAsia="ar-SA"/>
        </w:rPr>
      </w:pPr>
    </w:p>
    <w:p w:rsidR="000A3B54" w:rsidRPr="00FA0DB3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(53,26 – 3,16)</w:t>
      </w:r>
      <w:r w:rsidRPr="00FA0DB3">
        <w:rPr>
          <w:szCs w:val="28"/>
          <w:lang w:eastAsia="ar-SA"/>
        </w:rPr>
        <w:t>*800*</w:t>
      </w:r>
      <w:r>
        <w:rPr>
          <w:szCs w:val="28"/>
          <w:lang w:eastAsia="ar-SA"/>
        </w:rPr>
        <w:t>288= 11 543 040</w:t>
      </w:r>
    </w:p>
    <w:p w:rsidR="000A3B54" w:rsidRPr="00FA0DB3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</w:p>
    <w:p w:rsidR="000A3B54" w:rsidRDefault="000A3B54" w:rsidP="000A3B54">
      <w:pPr>
        <w:suppressAutoHyphens/>
        <w:ind w:firstLine="567"/>
        <w:jc w:val="both"/>
        <w:rPr>
          <w:szCs w:val="28"/>
          <w:u w:val="single"/>
          <w:lang w:eastAsia="ar-SA"/>
        </w:rPr>
      </w:pPr>
      <w:r w:rsidRPr="00FA0DB3">
        <w:rPr>
          <w:szCs w:val="28"/>
          <w:u w:val="single"/>
          <w:lang w:eastAsia="ar-SA"/>
        </w:rPr>
        <w:t>Сумма субсидии по фактическому потреблению:</w:t>
      </w:r>
    </w:p>
    <w:p w:rsidR="000A3B54" w:rsidRDefault="000A3B54" w:rsidP="000A3B54">
      <w:pPr>
        <w:suppressAutoHyphens/>
        <w:ind w:firstLine="567"/>
        <w:jc w:val="both"/>
        <w:rPr>
          <w:szCs w:val="28"/>
          <w:u w:val="single"/>
          <w:lang w:eastAsia="ar-SA"/>
        </w:rPr>
      </w:pPr>
    </w:p>
    <w:p w:rsidR="000A3B54" w:rsidRPr="004B7D06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  <w:r w:rsidRPr="004B7D06">
        <w:rPr>
          <w:szCs w:val="28"/>
          <w:lang w:eastAsia="ar-SA"/>
        </w:rPr>
        <w:t>(53,26 – 3,16)*279 710 =</w:t>
      </w:r>
      <w:r>
        <w:rPr>
          <w:szCs w:val="28"/>
          <w:lang w:eastAsia="ar-SA"/>
        </w:rPr>
        <w:t>14 013 471</w:t>
      </w:r>
    </w:p>
    <w:p w:rsidR="000A3B54" w:rsidRPr="00FA0DB3" w:rsidRDefault="000A3B54" w:rsidP="000A3B54">
      <w:pPr>
        <w:suppressAutoHyphens/>
        <w:ind w:firstLine="567"/>
        <w:jc w:val="both"/>
        <w:rPr>
          <w:szCs w:val="28"/>
          <w:u w:val="single"/>
          <w:lang w:eastAsia="ar-SA"/>
        </w:rPr>
      </w:pPr>
    </w:p>
    <w:p w:rsidR="000A3B54" w:rsidRPr="00FA0DB3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  <w:r w:rsidRPr="00FA0DB3">
        <w:rPr>
          <w:szCs w:val="28"/>
          <w:lang w:eastAsia="ar-SA"/>
        </w:rPr>
        <w:lastRenderedPageBreak/>
        <w:t>В 202</w:t>
      </w:r>
      <w:r>
        <w:rPr>
          <w:szCs w:val="28"/>
          <w:lang w:eastAsia="ar-SA"/>
        </w:rPr>
        <w:t>3</w:t>
      </w:r>
      <w:r w:rsidRPr="00FA0DB3">
        <w:rPr>
          <w:szCs w:val="28"/>
          <w:lang w:eastAsia="ar-SA"/>
        </w:rPr>
        <w:t xml:space="preserve"> году из областного бюджета была предоста</w:t>
      </w:r>
      <w:r>
        <w:rPr>
          <w:szCs w:val="28"/>
          <w:lang w:eastAsia="ar-SA"/>
        </w:rPr>
        <w:t xml:space="preserve">влена субсидия в сумме 11 543 040 </w:t>
      </w:r>
      <w:r w:rsidRPr="00FA0DB3">
        <w:rPr>
          <w:szCs w:val="28"/>
          <w:lang w:eastAsia="ar-SA"/>
        </w:rPr>
        <w:t xml:space="preserve"> руб., таким образом, сумма недополученных</w:t>
      </w:r>
      <w:r>
        <w:rPr>
          <w:szCs w:val="28"/>
          <w:lang w:eastAsia="ar-SA"/>
        </w:rPr>
        <w:t xml:space="preserve"> доходов составляет </w:t>
      </w:r>
      <w:r w:rsidRPr="004B7D06">
        <w:rPr>
          <w:b/>
          <w:szCs w:val="28"/>
          <w:lang w:eastAsia="ar-SA"/>
        </w:rPr>
        <w:t xml:space="preserve"> 2 470 431 </w:t>
      </w:r>
      <w:r w:rsidRPr="00FA0DB3">
        <w:rPr>
          <w:szCs w:val="28"/>
          <w:lang w:eastAsia="ar-SA"/>
        </w:rPr>
        <w:t>руб</w:t>
      </w:r>
      <w:r>
        <w:rPr>
          <w:szCs w:val="28"/>
          <w:lang w:eastAsia="ar-SA"/>
        </w:rPr>
        <w:t>лей</w:t>
      </w:r>
      <w:r w:rsidRPr="00FA0DB3">
        <w:rPr>
          <w:szCs w:val="28"/>
          <w:lang w:eastAsia="ar-SA"/>
        </w:rPr>
        <w:t xml:space="preserve">. </w:t>
      </w:r>
    </w:p>
    <w:p w:rsidR="000A3B54" w:rsidRPr="00E1782B" w:rsidRDefault="000A3B54" w:rsidP="000A3B54">
      <w:pPr>
        <w:ind w:firstLine="567"/>
        <w:jc w:val="both"/>
      </w:pPr>
    </w:p>
    <w:p w:rsidR="000A3B54" w:rsidRDefault="000A3B54" w:rsidP="000A3B54">
      <w:pPr>
        <w:ind w:firstLine="567"/>
        <w:jc w:val="both"/>
      </w:pPr>
      <w:r w:rsidRPr="00E1782B">
        <w:rPr>
          <w:b/>
        </w:rPr>
        <w:t>Выводы</w:t>
      </w:r>
      <w:r>
        <w:t>:</w:t>
      </w:r>
    </w:p>
    <w:p w:rsidR="000A3B54" w:rsidRDefault="000A3B54" w:rsidP="000A3B54">
      <w:pPr>
        <w:ind w:firstLine="567"/>
        <w:jc w:val="both"/>
      </w:pPr>
    </w:p>
    <w:p w:rsidR="000A3B54" w:rsidRDefault="000A3B54" w:rsidP="000A3B54">
      <w:pPr>
        <w:ind w:firstLine="567"/>
        <w:jc w:val="both"/>
        <w:rPr>
          <w:bCs/>
          <w:lang w:eastAsia="ar-SA"/>
        </w:rPr>
      </w:pPr>
      <w:r>
        <w:t xml:space="preserve">Анализ финансового результата по </w:t>
      </w:r>
      <w:r>
        <w:rPr>
          <w:bCs/>
          <w:lang w:eastAsia="ar-SA"/>
        </w:rPr>
        <w:t xml:space="preserve">Дизельной электростанции и </w:t>
      </w:r>
      <w:r w:rsidRPr="00BE0DF4">
        <w:rPr>
          <w:bCs/>
          <w:lang w:eastAsia="ar-SA"/>
        </w:rPr>
        <w:t>Станци</w:t>
      </w:r>
      <w:r>
        <w:rPr>
          <w:bCs/>
          <w:lang w:eastAsia="ar-SA"/>
        </w:rPr>
        <w:t>и</w:t>
      </w:r>
      <w:r w:rsidRPr="00BE0DF4">
        <w:rPr>
          <w:bCs/>
          <w:lang w:eastAsia="ar-SA"/>
        </w:rPr>
        <w:t xml:space="preserve"> для очистки воды «Гейзер</w:t>
      </w:r>
      <w:r>
        <w:rPr>
          <w:bCs/>
          <w:lang w:eastAsia="ar-SA"/>
        </w:rPr>
        <w:t xml:space="preserve">» показал, что он выведен неверно.  Он должен был составлять по ДЭС 1 068,3 тыс. руб., а по Станции </w:t>
      </w:r>
      <w:r w:rsidRPr="00BE0DF4">
        <w:rPr>
          <w:bCs/>
          <w:lang w:eastAsia="ar-SA"/>
        </w:rPr>
        <w:t>«Гейзер</w:t>
      </w:r>
      <w:r>
        <w:rPr>
          <w:bCs/>
          <w:lang w:eastAsia="ar-SA"/>
        </w:rPr>
        <w:t xml:space="preserve">» 288,3 тыс. рублей. Расхождение составляет 426,1 тыс. руб., по причине неправильного отражения в бухгалтерском учёте субсидии, полученной из областного бюджета для компенсации затрат по Станции </w:t>
      </w:r>
      <w:r w:rsidRPr="00BE0DF4">
        <w:rPr>
          <w:bCs/>
          <w:lang w:eastAsia="ar-SA"/>
        </w:rPr>
        <w:t>«Гейзер</w:t>
      </w:r>
      <w:r>
        <w:rPr>
          <w:bCs/>
          <w:lang w:eastAsia="ar-SA"/>
        </w:rPr>
        <w:t>»;</w:t>
      </w:r>
    </w:p>
    <w:p w:rsidR="000A3B54" w:rsidRDefault="000A3B54" w:rsidP="000A3B54">
      <w:pPr>
        <w:ind w:firstLine="567"/>
        <w:jc w:val="both"/>
        <w:rPr>
          <w:szCs w:val="20"/>
          <w:lang w:eastAsia="ar-SA"/>
        </w:rPr>
      </w:pPr>
      <w:r>
        <w:rPr>
          <w:lang w:eastAsia="ar-SA"/>
        </w:rPr>
        <w:t>Б</w:t>
      </w:r>
      <w:r w:rsidRPr="002F4348">
        <w:rPr>
          <w:lang w:eastAsia="ar-SA"/>
        </w:rPr>
        <w:t>ухгалтерская отчетность за 202</w:t>
      </w:r>
      <w:r>
        <w:rPr>
          <w:lang w:eastAsia="ar-SA"/>
        </w:rPr>
        <w:t>3</w:t>
      </w:r>
      <w:r w:rsidRPr="002F4348">
        <w:rPr>
          <w:lang w:eastAsia="ar-SA"/>
        </w:rPr>
        <w:t xml:space="preserve"> год</w:t>
      </w:r>
      <w:r>
        <w:rPr>
          <w:lang w:eastAsia="ar-SA"/>
        </w:rPr>
        <w:t xml:space="preserve"> не была утверждена Главой Тымского сельского поселения в нарушение </w:t>
      </w:r>
      <w:r w:rsidRPr="002F4348">
        <w:rPr>
          <w:lang w:eastAsia="ar-SA"/>
        </w:rPr>
        <w:t xml:space="preserve"> п</w:t>
      </w:r>
      <w:r>
        <w:rPr>
          <w:lang w:eastAsia="ar-SA"/>
        </w:rPr>
        <w:t>ункта</w:t>
      </w:r>
      <w:r w:rsidRPr="002F4348">
        <w:rPr>
          <w:lang w:eastAsia="ar-SA"/>
        </w:rPr>
        <w:t xml:space="preserve"> 9 ст</w:t>
      </w:r>
      <w:r>
        <w:rPr>
          <w:lang w:eastAsia="ar-SA"/>
        </w:rPr>
        <w:t>атьи</w:t>
      </w:r>
      <w:r w:rsidRPr="002F4348">
        <w:rPr>
          <w:lang w:eastAsia="ar-SA"/>
        </w:rPr>
        <w:t xml:space="preserve"> 20 </w:t>
      </w:r>
      <w:r>
        <w:rPr>
          <w:szCs w:val="20"/>
          <w:lang w:eastAsia="ar-SA"/>
        </w:rPr>
        <w:t>Федерального Закона 161-ФЗ;</w:t>
      </w:r>
    </w:p>
    <w:p w:rsidR="000A3B54" w:rsidRDefault="000A3B54" w:rsidP="000A3B54">
      <w:pPr>
        <w:ind w:firstLine="567"/>
        <w:jc w:val="both"/>
      </w:pPr>
      <w:r w:rsidRPr="003A4A24">
        <w:t>Анализ финансово-хозяйственной деятельности МУП «ЖКХ Тымское» за 2023 год составлен на основании Отчётов, представленных в Отдел жизнеобеспечения Администрации Каргасокского района. Установлено, что показатели расчётов обоснования тарифов, приведённые в Отчётах как плановые, в большей - зарплата с начислениями, или меньшей степени – другие статьи расходов, несопоставимы с фактическими показателями и не поддаются объективному анализу. Причиной являются общехозяйственные расходы, по-разному отражённые в планируемых и фактических затратах по электроснабжени</w:t>
      </w:r>
      <w:r>
        <w:t>ю</w:t>
      </w:r>
      <w:r w:rsidRPr="003A4A24">
        <w:t>. В одном случае (плановые) общехозяйственные расходы распределены по статьям затрат, в другом случае (фактические) они отражены отдельной статьёй затрат</w:t>
      </w:r>
      <w:r>
        <w:t>;</w:t>
      </w:r>
    </w:p>
    <w:p w:rsidR="000A3B54" w:rsidRPr="00F91064" w:rsidRDefault="000A3B54" w:rsidP="000A3B54">
      <w:pPr>
        <w:ind w:firstLine="567"/>
        <w:jc w:val="both"/>
      </w:pPr>
      <w:r w:rsidRPr="00F91064">
        <w:rPr>
          <w:szCs w:val="28"/>
          <w:lang w:eastAsia="ar-SA"/>
        </w:rPr>
        <w:t>Установлено, что собственных источников Предприятия недостаточно для погашения просроченной кредиторской задолженности. Ему необходима финансовая помощь (субсидия) Учредителя, которая бы компенсировала недополученные средства.</w:t>
      </w:r>
    </w:p>
    <w:p w:rsidR="000A3B54" w:rsidRPr="00F91064" w:rsidRDefault="000A3B54" w:rsidP="000A3B54">
      <w:pPr>
        <w:ind w:firstLine="567"/>
        <w:jc w:val="both"/>
        <w:rPr>
          <w:szCs w:val="28"/>
        </w:rPr>
      </w:pPr>
      <w:r w:rsidRPr="00F91064">
        <w:rPr>
          <w:szCs w:val="28"/>
        </w:rPr>
        <w:t xml:space="preserve">Из областного бюджета была предоставлена субсидия на компенсацию расходов по организации электроснабжения от дизельных электростанций в размере </w:t>
      </w:r>
      <w:r>
        <w:rPr>
          <w:szCs w:val="28"/>
          <w:lang w:eastAsia="ar-SA"/>
        </w:rPr>
        <w:t>11 543 040</w:t>
      </w:r>
      <w:r>
        <w:rPr>
          <w:szCs w:val="28"/>
        </w:rPr>
        <w:t xml:space="preserve"> руб</w:t>
      </w:r>
      <w:r w:rsidRPr="00F91064">
        <w:rPr>
          <w:szCs w:val="28"/>
        </w:rPr>
        <w:t>.</w:t>
      </w:r>
      <w:r>
        <w:rPr>
          <w:szCs w:val="28"/>
        </w:rPr>
        <w:t>,</w:t>
      </w:r>
      <w:r w:rsidRPr="00F91064">
        <w:rPr>
          <w:szCs w:val="28"/>
        </w:rPr>
        <w:t xml:space="preserve"> </w:t>
      </w:r>
      <w:r>
        <w:rPr>
          <w:szCs w:val="28"/>
        </w:rPr>
        <w:t>из р</w:t>
      </w:r>
      <w:r w:rsidRPr="00F91064">
        <w:rPr>
          <w:szCs w:val="28"/>
        </w:rPr>
        <w:t>асчёт</w:t>
      </w:r>
      <w:r>
        <w:rPr>
          <w:szCs w:val="28"/>
        </w:rPr>
        <w:t xml:space="preserve">а </w:t>
      </w:r>
      <w:r w:rsidRPr="00F91064">
        <w:rPr>
          <w:szCs w:val="28"/>
        </w:rPr>
        <w:t>потреблени</w:t>
      </w:r>
      <w:r>
        <w:rPr>
          <w:szCs w:val="28"/>
        </w:rPr>
        <w:t>я</w:t>
      </w:r>
      <w:r w:rsidRPr="00F91064">
        <w:rPr>
          <w:szCs w:val="28"/>
        </w:rPr>
        <w:t xml:space="preserve"> одним человеком в год</w:t>
      </w:r>
      <w:r>
        <w:rPr>
          <w:szCs w:val="28"/>
        </w:rPr>
        <w:t xml:space="preserve"> </w:t>
      </w:r>
      <w:r w:rsidRPr="00F91064">
        <w:rPr>
          <w:szCs w:val="28"/>
        </w:rPr>
        <w:t>800 кВт электроэнергии</w:t>
      </w:r>
      <w:r>
        <w:rPr>
          <w:szCs w:val="28"/>
        </w:rPr>
        <w:t xml:space="preserve">, или </w:t>
      </w:r>
      <w:r>
        <w:rPr>
          <w:szCs w:val="28"/>
          <w:lang w:eastAsia="ar-SA"/>
        </w:rPr>
        <w:t>230 400</w:t>
      </w:r>
      <w:r w:rsidRPr="00FA0DB3">
        <w:rPr>
          <w:szCs w:val="28"/>
          <w:lang w:eastAsia="ar-SA"/>
        </w:rPr>
        <w:t xml:space="preserve"> кВт</w:t>
      </w:r>
      <w:r>
        <w:rPr>
          <w:szCs w:val="28"/>
          <w:lang w:eastAsia="ar-SA"/>
        </w:rPr>
        <w:t xml:space="preserve"> всеми жителями посёлка в 2023 году.</w:t>
      </w:r>
    </w:p>
    <w:p w:rsidR="000A3B54" w:rsidRPr="00FA0DB3" w:rsidRDefault="000A3B54" w:rsidP="000A3B54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</w:rPr>
        <w:t>Ф</w:t>
      </w:r>
      <w:r w:rsidRPr="00F91064">
        <w:rPr>
          <w:szCs w:val="28"/>
        </w:rPr>
        <w:t>актически объ</w:t>
      </w:r>
      <w:r>
        <w:rPr>
          <w:szCs w:val="28"/>
        </w:rPr>
        <w:t>ё</w:t>
      </w:r>
      <w:r w:rsidRPr="00F91064">
        <w:rPr>
          <w:szCs w:val="28"/>
        </w:rPr>
        <w:t>м потреблённой электроэнергии</w:t>
      </w:r>
      <w:r>
        <w:rPr>
          <w:szCs w:val="28"/>
        </w:rPr>
        <w:t xml:space="preserve"> в 2023 году</w:t>
      </w:r>
      <w:r w:rsidRPr="00F91064">
        <w:rPr>
          <w:szCs w:val="28"/>
        </w:rPr>
        <w:t xml:space="preserve"> составил </w:t>
      </w:r>
      <w:r w:rsidRPr="004B7D06">
        <w:rPr>
          <w:szCs w:val="28"/>
          <w:lang w:eastAsia="ar-SA"/>
        </w:rPr>
        <w:t>279 710</w:t>
      </w:r>
      <w:r>
        <w:rPr>
          <w:szCs w:val="28"/>
        </w:rPr>
        <w:t xml:space="preserve"> кВт</w:t>
      </w:r>
      <w:r w:rsidRPr="00F91064">
        <w:rPr>
          <w:szCs w:val="28"/>
        </w:rPr>
        <w:t xml:space="preserve">.  С учётом </w:t>
      </w:r>
      <w:r>
        <w:rPr>
          <w:szCs w:val="28"/>
        </w:rPr>
        <w:t xml:space="preserve">разницы в тарифах размер компенсации должен был составить </w:t>
      </w:r>
      <w:r>
        <w:rPr>
          <w:szCs w:val="28"/>
          <w:lang w:eastAsia="ar-SA"/>
        </w:rPr>
        <w:t xml:space="preserve">14 013 471 тыс. рублей. Поэтому сумма недополученных доходов составляет </w:t>
      </w:r>
      <w:r w:rsidRPr="00BD77F2">
        <w:rPr>
          <w:b/>
          <w:szCs w:val="28"/>
          <w:lang w:eastAsia="ar-SA"/>
        </w:rPr>
        <w:t>2 470 431</w:t>
      </w:r>
      <w:r w:rsidRPr="004B7D06">
        <w:rPr>
          <w:b/>
          <w:szCs w:val="28"/>
          <w:lang w:eastAsia="ar-SA"/>
        </w:rPr>
        <w:t xml:space="preserve"> </w:t>
      </w:r>
      <w:r w:rsidRPr="00FA0DB3">
        <w:rPr>
          <w:szCs w:val="28"/>
          <w:lang w:eastAsia="ar-SA"/>
        </w:rPr>
        <w:t>руб</w:t>
      </w:r>
      <w:r>
        <w:rPr>
          <w:szCs w:val="28"/>
          <w:lang w:eastAsia="ar-SA"/>
        </w:rPr>
        <w:t>лей</w:t>
      </w:r>
      <w:r w:rsidRPr="00FA0DB3">
        <w:rPr>
          <w:szCs w:val="28"/>
          <w:lang w:eastAsia="ar-SA"/>
        </w:rPr>
        <w:t xml:space="preserve">. </w:t>
      </w:r>
    </w:p>
    <w:p w:rsidR="000A3B54" w:rsidRDefault="000A3B54" w:rsidP="000A3B54">
      <w:pPr>
        <w:ind w:firstLine="567"/>
        <w:jc w:val="both"/>
        <w:rPr>
          <w:szCs w:val="28"/>
          <w:lang w:eastAsia="ar-SA"/>
        </w:rPr>
      </w:pPr>
      <w:r w:rsidRPr="007F750B">
        <w:rPr>
          <w:szCs w:val="28"/>
          <w:lang w:eastAsia="ar-SA"/>
        </w:rPr>
        <w:t>Согласно предоставленного Предприятием расчета затрат на содержание</w:t>
      </w:r>
      <w:r>
        <w:rPr>
          <w:szCs w:val="28"/>
          <w:lang w:eastAsia="ar-SA"/>
        </w:rPr>
        <w:t xml:space="preserve"> водоочистительной станции «Гейзер» </w:t>
      </w:r>
      <w:r w:rsidRPr="007F750B">
        <w:rPr>
          <w:szCs w:val="28"/>
          <w:lang w:eastAsia="ar-SA"/>
        </w:rPr>
        <w:t>в 202</w:t>
      </w:r>
      <w:r>
        <w:rPr>
          <w:szCs w:val="28"/>
          <w:lang w:eastAsia="ar-SA"/>
        </w:rPr>
        <w:t>3</w:t>
      </w:r>
      <w:r w:rsidRPr="007F750B">
        <w:rPr>
          <w:szCs w:val="28"/>
          <w:lang w:eastAsia="ar-SA"/>
        </w:rPr>
        <w:t xml:space="preserve"> году данные затраты составили </w:t>
      </w:r>
      <w:r>
        <w:rPr>
          <w:szCs w:val="28"/>
          <w:lang w:eastAsia="ar-SA"/>
        </w:rPr>
        <w:t>920 353,10</w:t>
      </w:r>
      <w:r w:rsidRPr="007F750B">
        <w:rPr>
          <w:szCs w:val="28"/>
          <w:lang w:eastAsia="ar-SA"/>
        </w:rPr>
        <w:t xml:space="preserve"> руб. (в том числе амортизация </w:t>
      </w:r>
      <w:r>
        <w:rPr>
          <w:szCs w:val="28"/>
          <w:lang w:eastAsia="ar-SA"/>
        </w:rPr>
        <w:t xml:space="preserve">211 345,92 руб.). Из областного и </w:t>
      </w:r>
      <w:r w:rsidRPr="007F750B">
        <w:rPr>
          <w:szCs w:val="28"/>
          <w:lang w:eastAsia="ar-SA"/>
        </w:rPr>
        <w:t>районного бюджет</w:t>
      </w:r>
      <w:r>
        <w:rPr>
          <w:szCs w:val="28"/>
          <w:lang w:eastAsia="ar-SA"/>
        </w:rPr>
        <w:t>ов</w:t>
      </w:r>
      <w:r w:rsidRPr="007F750B">
        <w:rPr>
          <w:szCs w:val="28"/>
          <w:lang w:eastAsia="ar-SA"/>
        </w:rPr>
        <w:t xml:space="preserve"> в 202</w:t>
      </w:r>
      <w:r>
        <w:rPr>
          <w:szCs w:val="28"/>
          <w:lang w:eastAsia="ar-SA"/>
        </w:rPr>
        <w:t>3</w:t>
      </w:r>
      <w:r w:rsidRPr="007F750B">
        <w:rPr>
          <w:szCs w:val="28"/>
          <w:lang w:eastAsia="ar-SA"/>
        </w:rPr>
        <w:t xml:space="preserve"> году</w:t>
      </w:r>
      <w:r>
        <w:rPr>
          <w:szCs w:val="28"/>
          <w:lang w:eastAsia="ar-SA"/>
        </w:rPr>
        <w:t xml:space="preserve"> была</w:t>
      </w:r>
      <w:r w:rsidRPr="007F750B">
        <w:rPr>
          <w:szCs w:val="28"/>
          <w:lang w:eastAsia="ar-SA"/>
        </w:rPr>
        <w:t xml:space="preserve"> предоставлена субсидия МУП «ЖКХ Тымское» в размере </w:t>
      </w:r>
      <w:r>
        <w:rPr>
          <w:szCs w:val="28"/>
          <w:lang w:eastAsia="ar-SA"/>
        </w:rPr>
        <w:t xml:space="preserve"> 426 080  и </w:t>
      </w:r>
      <w:r w:rsidRPr="007F750B">
        <w:rPr>
          <w:szCs w:val="28"/>
          <w:lang w:eastAsia="ar-SA"/>
        </w:rPr>
        <w:t>20</w:t>
      </w:r>
      <w:r>
        <w:rPr>
          <w:szCs w:val="28"/>
          <w:lang w:eastAsia="ar-SA"/>
        </w:rPr>
        <w:t>6</w:t>
      </w:r>
      <w:r w:rsidRPr="007F750B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0</w:t>
      </w:r>
      <w:r w:rsidRPr="007F750B">
        <w:rPr>
          <w:szCs w:val="28"/>
          <w:lang w:eastAsia="ar-SA"/>
        </w:rPr>
        <w:t>00 руб</w:t>
      </w:r>
      <w:r>
        <w:rPr>
          <w:szCs w:val="28"/>
          <w:lang w:eastAsia="ar-SA"/>
        </w:rPr>
        <w:t>лей соответственно</w:t>
      </w:r>
      <w:r w:rsidRPr="007F750B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 За минусом амортизации</w:t>
      </w:r>
      <w:r w:rsidRPr="007F750B">
        <w:rPr>
          <w:szCs w:val="28"/>
          <w:lang w:eastAsia="ar-SA"/>
        </w:rPr>
        <w:t>, сумма недополученной субсидии за 2023 год</w:t>
      </w:r>
      <w:r>
        <w:rPr>
          <w:szCs w:val="28"/>
          <w:lang w:eastAsia="ar-SA"/>
        </w:rPr>
        <w:t xml:space="preserve"> составляет</w:t>
      </w:r>
      <w:r w:rsidRPr="007F750B">
        <w:rPr>
          <w:szCs w:val="28"/>
          <w:lang w:eastAsia="ar-SA"/>
        </w:rPr>
        <w:t xml:space="preserve"> </w:t>
      </w:r>
      <w:r w:rsidRPr="00FD03AD">
        <w:rPr>
          <w:b/>
          <w:szCs w:val="28"/>
          <w:lang w:eastAsia="ar-SA"/>
        </w:rPr>
        <w:t>76 927,18</w:t>
      </w:r>
      <w:r>
        <w:rPr>
          <w:szCs w:val="28"/>
          <w:lang w:eastAsia="ar-SA"/>
        </w:rPr>
        <w:t xml:space="preserve"> </w:t>
      </w:r>
      <w:r w:rsidRPr="007F750B">
        <w:rPr>
          <w:szCs w:val="28"/>
          <w:lang w:eastAsia="ar-SA"/>
        </w:rPr>
        <w:t>руб</w:t>
      </w:r>
      <w:r>
        <w:rPr>
          <w:szCs w:val="28"/>
          <w:lang w:eastAsia="ar-SA"/>
        </w:rPr>
        <w:t>лей</w:t>
      </w:r>
      <w:r w:rsidRPr="007F750B">
        <w:rPr>
          <w:szCs w:val="28"/>
          <w:lang w:eastAsia="ar-SA"/>
        </w:rPr>
        <w:t>.</w:t>
      </w:r>
    </w:p>
    <w:p w:rsidR="000A3B54" w:rsidRDefault="000A3B54" w:rsidP="000A3B54">
      <w:pPr>
        <w:ind w:firstLine="567"/>
        <w:jc w:val="both"/>
        <w:rPr>
          <w:szCs w:val="28"/>
          <w:lang w:eastAsia="ar-SA"/>
        </w:rPr>
      </w:pPr>
    </w:p>
    <w:p w:rsidR="000A3B54" w:rsidRDefault="000A3B54" w:rsidP="000A3B54">
      <w:pPr>
        <w:ind w:firstLine="567"/>
        <w:jc w:val="both"/>
        <w:rPr>
          <w:szCs w:val="28"/>
        </w:rPr>
      </w:pPr>
      <w:r w:rsidRPr="00BD77F2">
        <w:rPr>
          <w:b/>
          <w:szCs w:val="28"/>
        </w:rPr>
        <w:t>Предл</w:t>
      </w:r>
      <w:r>
        <w:rPr>
          <w:b/>
          <w:szCs w:val="28"/>
        </w:rPr>
        <w:t>ожено</w:t>
      </w:r>
      <w:r>
        <w:rPr>
          <w:szCs w:val="28"/>
        </w:rPr>
        <w:t>:</w:t>
      </w:r>
    </w:p>
    <w:p w:rsidR="000A3B54" w:rsidRDefault="000A3B54" w:rsidP="000A3B54">
      <w:pPr>
        <w:ind w:firstLine="567"/>
        <w:jc w:val="both"/>
        <w:rPr>
          <w:szCs w:val="28"/>
        </w:rPr>
      </w:pPr>
    </w:p>
    <w:p w:rsidR="000A3B54" w:rsidRDefault="000A3B54" w:rsidP="000A3B54">
      <w:pPr>
        <w:ind w:firstLine="567"/>
        <w:jc w:val="both"/>
        <w:rPr>
          <w:szCs w:val="28"/>
          <w:lang w:eastAsia="ar-SA"/>
        </w:rPr>
      </w:pPr>
      <w:r>
        <w:rPr>
          <w:szCs w:val="28"/>
        </w:rPr>
        <w:t xml:space="preserve">Не допускать в дальнейшем в бухгалтерском учёте нарушений, установленных в 2023 году, которые привели к необоснованным доходам и как следствие, к необоснованным  финансовым результатам от деятельности дизельной электростанции и </w:t>
      </w:r>
      <w:r>
        <w:rPr>
          <w:szCs w:val="28"/>
          <w:lang w:eastAsia="ar-SA"/>
        </w:rPr>
        <w:t>водоочистительной станции «Гейзер». Установить причины возникновения ошибки при проведении бухгалтерской операции;</w:t>
      </w:r>
    </w:p>
    <w:p w:rsidR="000A3B54" w:rsidRDefault="000A3B54" w:rsidP="000A3B54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Главе Тымского сельского поселения утвердить бухгалтерскую отчётность </w:t>
      </w:r>
      <w:r w:rsidRPr="007F750B">
        <w:rPr>
          <w:szCs w:val="28"/>
          <w:lang w:eastAsia="ar-SA"/>
        </w:rPr>
        <w:t>МУП «ЖКХ Тымское»</w:t>
      </w:r>
      <w:r>
        <w:rPr>
          <w:szCs w:val="28"/>
          <w:lang w:eastAsia="ar-SA"/>
        </w:rPr>
        <w:t xml:space="preserve"> за 2023 год;</w:t>
      </w:r>
    </w:p>
    <w:p w:rsidR="000A3B54" w:rsidRDefault="000A3B54" w:rsidP="000A3B54">
      <w:pPr>
        <w:ind w:firstLine="567"/>
        <w:jc w:val="both"/>
        <w:rPr>
          <w:szCs w:val="28"/>
        </w:rPr>
      </w:pPr>
      <w:r>
        <w:t xml:space="preserve">Привести в соответствие плановые и фактические показатели </w:t>
      </w:r>
      <w:r w:rsidRPr="003A4A24">
        <w:t>в Отчёт</w:t>
      </w:r>
      <w:r>
        <w:t xml:space="preserve">ах о деятельности Предприятия в 2023 году, </w:t>
      </w:r>
      <w:r w:rsidRPr="003A4A24">
        <w:t>представленных</w:t>
      </w:r>
      <w:r>
        <w:t xml:space="preserve"> в</w:t>
      </w:r>
      <w:r w:rsidRPr="003A4A24">
        <w:t xml:space="preserve"> Отдел жизнеобеспечения Администрации Каргасокского района</w:t>
      </w:r>
      <w:r>
        <w:t xml:space="preserve">, связанные с общехозяйственными расходами. </w:t>
      </w:r>
      <w:r>
        <w:lastRenderedPageBreak/>
        <w:t xml:space="preserve">Также, необходимо учесть ошибочно проведённую бухгалтерскую операцию по поступлению субсидии, которая исказила доходы и финансовый результат от деятельности </w:t>
      </w:r>
      <w:r>
        <w:rPr>
          <w:szCs w:val="28"/>
        </w:rPr>
        <w:t xml:space="preserve">дизельной электростанции и </w:t>
      </w:r>
      <w:r>
        <w:rPr>
          <w:szCs w:val="28"/>
          <w:lang w:eastAsia="ar-SA"/>
        </w:rPr>
        <w:t>водоочистительной станции «Гейзер»</w:t>
      </w:r>
      <w:r>
        <w:t>;</w:t>
      </w:r>
      <w:r w:rsidRPr="006241A6">
        <w:t xml:space="preserve"> </w:t>
      </w:r>
    </w:p>
    <w:p w:rsidR="000A3B54" w:rsidRDefault="000A3B54" w:rsidP="000A3B54">
      <w:pPr>
        <w:ind w:firstLine="567"/>
        <w:jc w:val="both"/>
        <w:rPr>
          <w:szCs w:val="28"/>
        </w:rPr>
      </w:pPr>
      <w:r w:rsidRPr="006241A6">
        <w:rPr>
          <w:szCs w:val="28"/>
        </w:rPr>
        <w:t xml:space="preserve">Предприятию выйти с ходатайством на Администрацию </w:t>
      </w:r>
      <w:r>
        <w:rPr>
          <w:szCs w:val="28"/>
        </w:rPr>
        <w:t>Тымс</w:t>
      </w:r>
      <w:r w:rsidRPr="006241A6">
        <w:rPr>
          <w:szCs w:val="28"/>
        </w:rPr>
        <w:t xml:space="preserve">кого сельского поселения о рассмотрении вопроса о предоставлении субсидии в размере </w:t>
      </w:r>
      <w:r>
        <w:rPr>
          <w:szCs w:val="28"/>
        </w:rPr>
        <w:t>2 547 358</w:t>
      </w:r>
      <w:r w:rsidRPr="006241A6">
        <w:rPr>
          <w:szCs w:val="28"/>
        </w:rPr>
        <w:t xml:space="preserve"> руб. и обсуждением его на очередном заседании Совета </w:t>
      </w:r>
      <w:r>
        <w:rPr>
          <w:szCs w:val="28"/>
        </w:rPr>
        <w:t>Тым</w:t>
      </w:r>
      <w:r w:rsidRPr="006241A6">
        <w:rPr>
          <w:szCs w:val="28"/>
        </w:rPr>
        <w:t>ского сельского поселения.</w:t>
      </w:r>
    </w:p>
    <w:p w:rsidR="000A3B54" w:rsidRDefault="000A3B54" w:rsidP="000A3B54">
      <w:pPr>
        <w:ind w:firstLine="567"/>
        <w:jc w:val="both"/>
        <w:rPr>
          <w:szCs w:val="28"/>
        </w:rPr>
      </w:pPr>
    </w:p>
    <w:p w:rsidR="000A3B54" w:rsidRDefault="000A3B54" w:rsidP="000A3B54">
      <w:pPr>
        <w:ind w:firstLine="567"/>
        <w:jc w:val="both"/>
      </w:pPr>
      <w:r>
        <w:t xml:space="preserve">Аналитическая записка предоставлена всем заинтересованным лицам: Главе Тымского сельского поселения, директору </w:t>
      </w:r>
      <w:r w:rsidRPr="00516221">
        <w:t>МУП</w:t>
      </w:r>
      <w:r>
        <w:t xml:space="preserve"> «ЖКХ Тымское», Главе Каргасокского района, Председателю Думы Каргасокского района.</w:t>
      </w:r>
    </w:p>
    <w:p w:rsidR="000A3B54" w:rsidRDefault="000A3B54" w:rsidP="000A3B54">
      <w:pPr>
        <w:ind w:firstLine="567"/>
        <w:jc w:val="both"/>
      </w:pPr>
    </w:p>
    <w:p w:rsidR="000A3B54" w:rsidRDefault="000A3B54" w:rsidP="000A3B54">
      <w:pPr>
        <w:ind w:firstLine="567"/>
        <w:jc w:val="both"/>
      </w:pPr>
    </w:p>
    <w:p w:rsidR="000A3B54" w:rsidRDefault="000A3B54" w:rsidP="000A3B54">
      <w:pPr>
        <w:ind w:firstLine="567"/>
        <w:jc w:val="both"/>
      </w:pPr>
      <w:r w:rsidRPr="00AB6914">
        <w:t>Председатель ________</w:t>
      </w:r>
      <w:r>
        <w:t xml:space="preserve">______________ /Ю.А.Машковцев/ </w:t>
      </w:r>
    </w:p>
    <w:p w:rsidR="000A3B54" w:rsidRPr="004C2272" w:rsidRDefault="000A3B54" w:rsidP="000A3B54">
      <w:pPr>
        <w:ind w:firstLine="567"/>
        <w:jc w:val="both"/>
      </w:pPr>
    </w:p>
    <w:p w:rsidR="000A3B54" w:rsidRPr="006241A6" w:rsidRDefault="000A3B54" w:rsidP="000A3B54">
      <w:pPr>
        <w:ind w:firstLine="567"/>
        <w:jc w:val="both"/>
        <w:rPr>
          <w:szCs w:val="28"/>
        </w:rPr>
      </w:pPr>
    </w:p>
    <w:sectPr w:rsidR="000A3B54" w:rsidRPr="0062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39"/>
    <w:rsid w:val="000A3B54"/>
    <w:rsid w:val="001330C2"/>
    <w:rsid w:val="00963914"/>
    <w:rsid w:val="00C95839"/>
    <w:rsid w:val="00EA7C69"/>
    <w:rsid w:val="00F5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A3B54"/>
    <w:rPr>
      <w:sz w:val="36"/>
    </w:rPr>
  </w:style>
  <w:style w:type="paragraph" w:styleId="a4">
    <w:name w:val="Title"/>
    <w:basedOn w:val="a"/>
    <w:link w:val="a3"/>
    <w:qFormat/>
    <w:rsid w:val="000A3B54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0A3B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0A3B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A3B54"/>
  </w:style>
  <w:style w:type="paragraph" w:styleId="a7">
    <w:name w:val="footer"/>
    <w:basedOn w:val="a"/>
    <w:link w:val="a8"/>
    <w:uiPriority w:val="99"/>
    <w:unhideWhenUsed/>
    <w:rsid w:val="000A3B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A3B54"/>
  </w:style>
  <w:style w:type="paragraph" w:styleId="a9">
    <w:name w:val="List Paragraph"/>
    <w:basedOn w:val="a"/>
    <w:uiPriority w:val="34"/>
    <w:qFormat/>
    <w:rsid w:val="000A3B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0A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A3B54"/>
    <w:rPr>
      <w:sz w:val="36"/>
    </w:rPr>
  </w:style>
  <w:style w:type="paragraph" w:styleId="a4">
    <w:name w:val="Title"/>
    <w:basedOn w:val="a"/>
    <w:link w:val="a3"/>
    <w:qFormat/>
    <w:rsid w:val="000A3B54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0A3B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0A3B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A3B54"/>
  </w:style>
  <w:style w:type="paragraph" w:styleId="a7">
    <w:name w:val="footer"/>
    <w:basedOn w:val="a"/>
    <w:link w:val="a8"/>
    <w:uiPriority w:val="99"/>
    <w:unhideWhenUsed/>
    <w:rsid w:val="000A3B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A3B54"/>
  </w:style>
  <w:style w:type="paragraph" w:styleId="a9">
    <w:name w:val="List Paragraph"/>
    <w:basedOn w:val="a"/>
    <w:uiPriority w:val="34"/>
    <w:qFormat/>
    <w:rsid w:val="000A3B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0A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2024-06-24T02:27:00Z</dcterms:created>
  <dcterms:modified xsi:type="dcterms:W3CDTF">2024-06-28T07:08:00Z</dcterms:modified>
</cp:coreProperties>
</file>