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29" w:rsidRDefault="000E0D29">
      <w:pPr>
        <w:jc w:val="center"/>
        <w:rPr>
          <w:sz w:val="28"/>
        </w:rPr>
      </w:pPr>
      <w:r w:rsidRPr="00C900DC">
        <w:rPr>
          <w:noProof/>
          <w:sz w:val="20"/>
        </w:rPr>
        <w:drawing>
          <wp:anchor distT="0" distB="0" distL="114300" distR="114300" simplePos="0" relativeHeight="251658240" behindDoc="0" locked="0" layoutInCell="1" allowOverlap="1" wp14:anchorId="70CCCF8D" wp14:editId="7C4353F9">
            <wp:simplePos x="0" y="0"/>
            <wp:positionH relativeFrom="column">
              <wp:posOffset>2693670</wp:posOffset>
            </wp:positionH>
            <wp:positionV relativeFrom="paragraph">
              <wp:posOffset>130175</wp:posOffset>
            </wp:positionV>
            <wp:extent cx="575945" cy="74422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2A7F25" w:rsidRDefault="002A7F25">
      <w:pPr>
        <w:jc w:val="center"/>
        <w:rPr>
          <w:sz w:val="28"/>
        </w:rPr>
      </w:pPr>
    </w:p>
    <w:p w:rsidR="002A7F25" w:rsidRDefault="002A7F25">
      <w:pPr>
        <w:jc w:val="center"/>
        <w:rPr>
          <w:sz w:val="28"/>
        </w:rPr>
      </w:pPr>
    </w:p>
    <w:p w:rsidR="002A7F25" w:rsidRDefault="002A7F25">
      <w:pPr>
        <w:jc w:val="center"/>
        <w:rPr>
          <w:sz w:val="28"/>
        </w:rPr>
      </w:pPr>
    </w:p>
    <w:p w:rsidR="002A7F25" w:rsidRPr="00C900DC" w:rsidRDefault="002A7F25">
      <w:pPr>
        <w:jc w:val="center"/>
        <w:rPr>
          <w:sz w:val="28"/>
        </w:rPr>
      </w:pPr>
    </w:p>
    <w:p w:rsidR="00F83ECC" w:rsidRPr="00C900DC" w:rsidRDefault="007840A7" w:rsidP="0039152B">
      <w:pPr>
        <w:jc w:val="center"/>
        <w:rPr>
          <w:sz w:val="28"/>
        </w:rPr>
      </w:pPr>
      <w:r w:rsidRPr="00C900DC">
        <w:rPr>
          <w:sz w:val="28"/>
        </w:rPr>
        <w:t>МУНИЦИПАЛЬНОЕ ОБРАЗОВАНИЕ «</w:t>
      </w:r>
      <w:r w:rsidRPr="00C900DC">
        <w:rPr>
          <w:caps/>
          <w:sz w:val="28"/>
        </w:rPr>
        <w:t>Каргасокский район»</w:t>
      </w:r>
    </w:p>
    <w:p w:rsidR="00F83ECC" w:rsidRPr="00C900DC" w:rsidRDefault="007840A7" w:rsidP="0039152B">
      <w:pPr>
        <w:pStyle w:val="2"/>
        <w:jc w:val="center"/>
        <w:rPr>
          <w:sz w:val="26"/>
        </w:rPr>
      </w:pPr>
      <w:r w:rsidRPr="00C900DC">
        <w:rPr>
          <w:sz w:val="26"/>
        </w:rPr>
        <w:t>ТОМСКАЯ ОБЛАСТЬ</w:t>
      </w:r>
    </w:p>
    <w:p w:rsidR="00F83ECC" w:rsidRPr="00C900DC" w:rsidRDefault="00F83ECC" w:rsidP="0039152B">
      <w:pPr>
        <w:jc w:val="center"/>
        <w:rPr>
          <w:sz w:val="28"/>
        </w:rPr>
      </w:pPr>
    </w:p>
    <w:p w:rsidR="00F83ECC" w:rsidRPr="00C900DC" w:rsidRDefault="007840A7" w:rsidP="0039152B">
      <w:pPr>
        <w:pStyle w:val="1"/>
        <w:rPr>
          <w:sz w:val="28"/>
        </w:rPr>
      </w:pPr>
      <w:r w:rsidRPr="00C900DC">
        <w:rPr>
          <w:sz w:val="28"/>
        </w:rPr>
        <w:t>А</w:t>
      </w:r>
      <w:r w:rsidR="00507FD4" w:rsidRPr="00C900DC">
        <w:rPr>
          <w:sz w:val="28"/>
        </w:rPr>
        <w:t>ДМИНИСТРАЦИЯ</w:t>
      </w:r>
      <w:r w:rsidRPr="00C900DC">
        <w:rPr>
          <w:sz w:val="28"/>
        </w:rPr>
        <w:t xml:space="preserve"> КАРГАСОКСКОГО РАЙОНА</w:t>
      </w:r>
    </w:p>
    <w:p w:rsidR="00F83ECC" w:rsidRPr="00C900DC" w:rsidRDefault="00A55B95" w:rsidP="0039152B">
      <w:pPr>
        <w:jc w:val="center"/>
      </w:pPr>
      <w:r w:rsidRPr="00A55B95">
        <w:rPr>
          <w:noProof/>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5960110</wp:posOffset>
            </wp:positionV>
            <wp:extent cx="1400175" cy="1428750"/>
            <wp:effectExtent l="0" t="0" r="9525" b="0"/>
            <wp:wrapNone/>
            <wp:docPr id="3" name="Рисунок 3"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p>
    <w:tbl>
      <w:tblPr>
        <w:tblW w:w="9497" w:type="dxa"/>
        <w:tblInd w:w="250" w:type="dxa"/>
        <w:tblLook w:val="0000" w:firstRow="0" w:lastRow="0" w:firstColumn="0" w:lastColumn="0" w:noHBand="0" w:noVBand="0"/>
      </w:tblPr>
      <w:tblGrid>
        <w:gridCol w:w="5211"/>
        <w:gridCol w:w="4286"/>
      </w:tblGrid>
      <w:tr w:rsidR="00C900DC" w:rsidRPr="00C900DC" w:rsidTr="009E71F2">
        <w:tc>
          <w:tcPr>
            <w:tcW w:w="9497" w:type="dxa"/>
            <w:gridSpan w:val="2"/>
          </w:tcPr>
          <w:p w:rsidR="00F83ECC" w:rsidRDefault="007840A7" w:rsidP="0039152B">
            <w:pPr>
              <w:pStyle w:val="5"/>
            </w:pPr>
            <w:r w:rsidRPr="00C900DC">
              <w:t>ПОСТАНОВЛЕНИЕ</w:t>
            </w:r>
          </w:p>
          <w:p w:rsidR="009B58F6" w:rsidRDefault="009B58F6" w:rsidP="009B58F6">
            <w:pPr>
              <w:jc w:val="center"/>
              <w:rPr>
                <w:color w:val="FF0000"/>
                <w:sz w:val="20"/>
                <w:szCs w:val="20"/>
              </w:rPr>
            </w:pPr>
            <w:r w:rsidRPr="006F6CEF">
              <w:rPr>
                <w:color w:val="FF0000"/>
                <w:sz w:val="20"/>
                <w:szCs w:val="20"/>
              </w:rPr>
              <w:t>(</w:t>
            </w:r>
            <w:proofErr w:type="gramStart"/>
            <w:r w:rsidRPr="006F6CEF">
              <w:rPr>
                <w:color w:val="FF0000"/>
                <w:sz w:val="20"/>
                <w:szCs w:val="20"/>
              </w:rPr>
              <w:t>В</w:t>
            </w:r>
            <w:proofErr w:type="gramEnd"/>
            <w:r w:rsidRPr="006F6CEF">
              <w:rPr>
                <w:color w:val="FF0000"/>
                <w:sz w:val="20"/>
                <w:szCs w:val="20"/>
              </w:rPr>
              <w:t xml:space="preserve"> редакции постановления Администрации Каргасокского района от 02.12.2020 № 250, от 28.07.2023 </w:t>
            </w:r>
          </w:p>
          <w:p w:rsidR="009B58F6" w:rsidRPr="009B58F6" w:rsidRDefault="009B58F6" w:rsidP="009B58F6">
            <w:pPr>
              <w:jc w:val="center"/>
            </w:pPr>
            <w:r w:rsidRPr="006F6CEF">
              <w:rPr>
                <w:color w:val="FF0000"/>
                <w:sz w:val="20"/>
                <w:szCs w:val="20"/>
              </w:rPr>
              <w:t>№ 206)</w:t>
            </w:r>
          </w:p>
          <w:p w:rsidR="00F83ECC" w:rsidRPr="00C900DC" w:rsidRDefault="00F83ECC" w:rsidP="0039152B">
            <w:pPr>
              <w:jc w:val="center"/>
            </w:pPr>
          </w:p>
        </w:tc>
      </w:tr>
      <w:tr w:rsidR="00A55B95" w:rsidRPr="003111A1" w:rsidTr="009E71F2">
        <w:trPr>
          <w:trHeight w:val="893"/>
        </w:trPr>
        <w:tc>
          <w:tcPr>
            <w:tcW w:w="9497" w:type="dxa"/>
            <w:gridSpan w:val="2"/>
          </w:tcPr>
          <w:p w:rsidR="00A55B95" w:rsidRDefault="00A55B95" w:rsidP="0012542D"/>
          <w:p w:rsidR="00A55B95" w:rsidRPr="003111A1" w:rsidRDefault="00A55B95" w:rsidP="0012542D">
            <w:r>
              <w:t>24.04</w:t>
            </w:r>
            <w:r w:rsidRPr="003111A1">
              <w:t>.201</w:t>
            </w:r>
            <w:r>
              <w:t xml:space="preserve">9                                                                                                                      </w:t>
            </w:r>
            <w:r w:rsidRPr="003111A1">
              <w:t xml:space="preserve">№ </w:t>
            </w:r>
            <w:r>
              <w:t>113</w:t>
            </w:r>
          </w:p>
          <w:p w:rsidR="00A55B95" w:rsidRDefault="00A55B95" w:rsidP="0012542D"/>
          <w:p w:rsidR="00A55B95" w:rsidRPr="003111A1" w:rsidRDefault="00A55B95" w:rsidP="0012542D">
            <w:r w:rsidRPr="003111A1">
              <w:t>с. Каргасок</w:t>
            </w:r>
          </w:p>
          <w:p w:rsidR="00A55B95" w:rsidRPr="003111A1" w:rsidRDefault="00A55B95" w:rsidP="0012542D">
            <w:pPr>
              <w:jc w:val="right"/>
            </w:pPr>
          </w:p>
        </w:tc>
      </w:tr>
      <w:tr w:rsidR="00A55B95" w:rsidRPr="003111A1" w:rsidTr="009E71F2">
        <w:trPr>
          <w:trHeight w:val="1110"/>
        </w:trPr>
        <w:tc>
          <w:tcPr>
            <w:tcW w:w="5211" w:type="dxa"/>
          </w:tcPr>
          <w:p w:rsidR="00A55B95" w:rsidRDefault="00A55B95" w:rsidP="0012542D">
            <w:pPr>
              <w:pStyle w:val="af2"/>
              <w:jc w:val="both"/>
            </w:pPr>
            <w:r>
              <w:t xml:space="preserve">Об утверждении Стратегии инвестиционного развития муниципального образования «Каргасокский район» до </w:t>
            </w:r>
            <w:r w:rsidRPr="006F6CEF">
              <w:rPr>
                <w:color w:val="FF0000"/>
              </w:rPr>
              <w:t>2030</w:t>
            </w:r>
            <w:r>
              <w:t xml:space="preserve"> года</w:t>
            </w:r>
          </w:p>
          <w:p w:rsidR="00A55B95" w:rsidRDefault="00A55B95" w:rsidP="0012542D">
            <w:pPr>
              <w:pStyle w:val="af2"/>
              <w:jc w:val="both"/>
              <w:rPr>
                <w:color w:val="FF0000"/>
                <w:sz w:val="20"/>
                <w:szCs w:val="20"/>
              </w:rPr>
            </w:pPr>
            <w:r w:rsidRPr="006F6CEF">
              <w:rPr>
                <w:color w:val="FF0000"/>
                <w:sz w:val="20"/>
                <w:szCs w:val="20"/>
              </w:rPr>
              <w:t xml:space="preserve">(заголовок в редакции </w:t>
            </w:r>
            <w:proofErr w:type="spellStart"/>
            <w:r w:rsidRPr="006F6CEF">
              <w:rPr>
                <w:color w:val="FF0000"/>
                <w:sz w:val="20"/>
                <w:szCs w:val="20"/>
              </w:rPr>
              <w:t>ПАКР</w:t>
            </w:r>
            <w:proofErr w:type="spellEnd"/>
            <w:r w:rsidRPr="006F6CEF">
              <w:rPr>
                <w:color w:val="FF0000"/>
                <w:sz w:val="20"/>
                <w:szCs w:val="20"/>
              </w:rPr>
              <w:t xml:space="preserve"> от 28.07.2023 № 206)</w:t>
            </w:r>
          </w:p>
          <w:p w:rsidR="00A55B95" w:rsidRPr="006F6CEF" w:rsidRDefault="00A55B95" w:rsidP="0012542D">
            <w:pPr>
              <w:pStyle w:val="af2"/>
              <w:jc w:val="both"/>
              <w:rPr>
                <w:sz w:val="20"/>
                <w:szCs w:val="20"/>
                <w:lang w:val="x-none"/>
              </w:rPr>
            </w:pPr>
          </w:p>
        </w:tc>
        <w:tc>
          <w:tcPr>
            <w:tcW w:w="4286" w:type="dxa"/>
          </w:tcPr>
          <w:p w:rsidR="00A55B95" w:rsidRPr="003111A1" w:rsidRDefault="00A55B95" w:rsidP="0012542D">
            <w:pPr>
              <w:rPr>
                <w:rFonts w:ascii="Calibri" w:hAnsi="Calibri"/>
              </w:rPr>
            </w:pPr>
          </w:p>
        </w:tc>
      </w:tr>
      <w:tr w:rsidR="00A55B95" w:rsidRPr="003111A1" w:rsidTr="009E71F2">
        <w:tc>
          <w:tcPr>
            <w:tcW w:w="9497" w:type="dxa"/>
            <w:gridSpan w:val="2"/>
          </w:tcPr>
          <w:p w:rsidR="00A55B95" w:rsidRPr="00727995" w:rsidRDefault="00A55B95" w:rsidP="0012542D">
            <w:pPr>
              <w:ind w:firstLine="709"/>
              <w:jc w:val="both"/>
              <w:rPr>
                <w:b/>
                <w:bCs/>
              </w:rPr>
            </w:pPr>
            <w:r w:rsidRPr="00727995">
              <w:t xml:space="preserve">В целях обеспечения благоприятного инвестиционного климата, повышения инвестиционной привлекательности муниципального </w:t>
            </w:r>
            <w:r>
              <w:t>образования</w:t>
            </w:r>
            <w:r w:rsidRPr="00727995">
              <w:t xml:space="preserve"> «</w:t>
            </w:r>
            <w:r>
              <w:t xml:space="preserve">Каргасокский район», </w:t>
            </w:r>
            <w:r w:rsidRPr="00727995">
              <w:t xml:space="preserve">формирования условий для мобилизации внутренних и увеличения притока внешних инвестиционных ресурсов и </w:t>
            </w:r>
            <w:hyperlink r:id="rId14" w:tooltip="Новые технологии" w:history="1">
              <w:r w:rsidRPr="00727995">
                <w:t>новых технологий</w:t>
              </w:r>
            </w:hyperlink>
            <w:r w:rsidRPr="00727995">
              <w:t xml:space="preserve"> в экономику района, расширения источников инвестирования и повышения их эффективности</w:t>
            </w:r>
            <w:r>
              <w:t>, в соответствии с постановлением Администрации Каргасокского района 05.09.2018 № 244 «</w:t>
            </w:r>
            <w:r w:rsidRPr="009F55F4">
              <w:t xml:space="preserve">Об утверждении </w:t>
            </w:r>
            <w:r>
              <w:t>Положения о разработке и корректировке, мониторинге и контроле реализации Стратегии инвестиционного развития муниципального образования «Каргасокский район»</w:t>
            </w:r>
          </w:p>
          <w:p w:rsidR="00A55B95" w:rsidRPr="00CF7069" w:rsidRDefault="00A55B95" w:rsidP="0012542D">
            <w:pPr>
              <w:ind w:firstLine="604"/>
              <w:jc w:val="both"/>
            </w:pPr>
          </w:p>
          <w:p w:rsidR="00A55B95" w:rsidRPr="00CF7069" w:rsidRDefault="00A55B95" w:rsidP="0012542D">
            <w:pPr>
              <w:ind w:firstLine="604"/>
              <w:jc w:val="both"/>
              <w:rPr>
                <w:bCs/>
              </w:rPr>
            </w:pPr>
          </w:p>
          <w:p w:rsidR="00A55B95" w:rsidRPr="00CF7069" w:rsidRDefault="00A55B95" w:rsidP="0012542D">
            <w:pPr>
              <w:ind w:firstLine="604"/>
              <w:jc w:val="both"/>
              <w:rPr>
                <w:bCs/>
              </w:rPr>
            </w:pPr>
            <w:r w:rsidRPr="00CF7069">
              <w:rPr>
                <w:bCs/>
              </w:rPr>
              <w:t>Администрация Каргасокского района постановляет:</w:t>
            </w:r>
          </w:p>
          <w:p w:rsidR="00A55B95" w:rsidRPr="00CF7069" w:rsidRDefault="00A55B95" w:rsidP="0012542D">
            <w:pPr>
              <w:ind w:firstLine="604"/>
              <w:jc w:val="both"/>
              <w:rPr>
                <w:bCs/>
              </w:rPr>
            </w:pPr>
          </w:p>
          <w:p w:rsidR="00A55B95" w:rsidRDefault="00A55B95" w:rsidP="0012542D">
            <w:pPr>
              <w:ind w:firstLine="604"/>
              <w:jc w:val="both"/>
            </w:pPr>
            <w:r>
              <w:t xml:space="preserve">1. </w:t>
            </w:r>
            <w:r w:rsidRPr="00727995">
              <w:t>Утвердить Стратегию</w:t>
            </w:r>
            <w:r>
              <w:t xml:space="preserve"> инвестиционного развития</w:t>
            </w:r>
            <w:r w:rsidRPr="00727995">
              <w:t xml:space="preserve"> муниципального </w:t>
            </w:r>
            <w:r>
              <w:t>образования</w:t>
            </w:r>
            <w:r w:rsidRPr="00727995">
              <w:t xml:space="preserve"> «</w:t>
            </w:r>
            <w:r>
              <w:t>Каргасокский район</w:t>
            </w:r>
            <w:r w:rsidRPr="00727995">
              <w:t>» на п</w:t>
            </w:r>
            <w:r>
              <w:t xml:space="preserve">ериод до </w:t>
            </w:r>
            <w:r w:rsidRPr="00DF059F">
              <w:rPr>
                <w:color w:val="FF0000"/>
              </w:rPr>
              <w:t>2030</w:t>
            </w:r>
            <w:r>
              <w:t xml:space="preserve"> года согласно приложения к настоящему постановлению.</w:t>
            </w:r>
          </w:p>
          <w:p w:rsidR="00A55B95" w:rsidRPr="00DF059F" w:rsidRDefault="00A55B95" w:rsidP="0012542D">
            <w:pPr>
              <w:jc w:val="both"/>
              <w:rPr>
                <w:color w:val="FF0000"/>
                <w:sz w:val="20"/>
                <w:szCs w:val="20"/>
              </w:rPr>
            </w:pPr>
            <w:r w:rsidRPr="00DF059F">
              <w:rPr>
                <w:color w:val="FF0000"/>
                <w:sz w:val="20"/>
                <w:szCs w:val="20"/>
              </w:rPr>
              <w:t xml:space="preserve">(Пункт 1 в редакции </w:t>
            </w:r>
            <w:proofErr w:type="spellStart"/>
            <w:r w:rsidRPr="00DF059F">
              <w:rPr>
                <w:color w:val="FF0000"/>
                <w:sz w:val="20"/>
                <w:szCs w:val="20"/>
              </w:rPr>
              <w:t>ПАКР</w:t>
            </w:r>
            <w:proofErr w:type="spellEnd"/>
            <w:r w:rsidRPr="00DF059F">
              <w:rPr>
                <w:color w:val="FF0000"/>
                <w:sz w:val="20"/>
                <w:szCs w:val="20"/>
              </w:rPr>
              <w:t xml:space="preserve"> от 28.07.2023 № 206)</w:t>
            </w:r>
          </w:p>
          <w:p w:rsidR="00A55B95" w:rsidRPr="00CF7069" w:rsidRDefault="00A55B95" w:rsidP="0012542D">
            <w:pPr>
              <w:ind w:firstLine="604"/>
              <w:jc w:val="both"/>
            </w:pPr>
            <w:r w:rsidRPr="00CF7069">
              <w:t xml:space="preserve">2. </w:t>
            </w:r>
            <w:r w:rsidRPr="00DA3685">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A55B95" w:rsidRPr="003111A1" w:rsidRDefault="00A55B95" w:rsidP="0012542D">
            <w:pPr>
              <w:pStyle w:val="af2"/>
              <w:jc w:val="both"/>
            </w:pPr>
          </w:p>
        </w:tc>
      </w:tr>
    </w:tbl>
    <w:p w:rsidR="00A55B95" w:rsidRDefault="00A55B95" w:rsidP="00A55B95"/>
    <w:p w:rsidR="00A55B95" w:rsidRDefault="00A55B95" w:rsidP="00A55B95">
      <w:pPr>
        <w:pStyle w:val="a4"/>
        <w:tabs>
          <w:tab w:val="left" w:pos="887"/>
        </w:tabs>
        <w:ind w:left="0"/>
        <w:jc w:val="both"/>
      </w:pPr>
    </w:p>
    <w:p w:rsidR="00A55B95" w:rsidRDefault="00A55B95" w:rsidP="00A55B95">
      <w:pPr>
        <w:pStyle w:val="a4"/>
        <w:tabs>
          <w:tab w:val="left" w:pos="887"/>
        </w:tabs>
        <w:ind w:left="284" w:right="140"/>
        <w:jc w:val="both"/>
      </w:pPr>
      <w:r>
        <w:t>Г</w:t>
      </w:r>
      <w:r w:rsidRPr="003111A1">
        <w:t>лав</w:t>
      </w:r>
      <w:r>
        <w:t>а</w:t>
      </w:r>
      <w:r w:rsidRPr="003111A1">
        <w:t xml:space="preserve"> Каргасокского района              </w:t>
      </w:r>
      <w:r>
        <w:t xml:space="preserve">               </w:t>
      </w:r>
      <w:r w:rsidRPr="003111A1">
        <w:t xml:space="preserve">                </w:t>
      </w:r>
      <w:r>
        <w:t xml:space="preserve">         </w:t>
      </w:r>
      <w:r w:rsidRPr="003111A1">
        <w:t xml:space="preserve">    </w:t>
      </w:r>
      <w:r>
        <w:t xml:space="preserve">                      А.П. Ащеулов</w:t>
      </w:r>
    </w:p>
    <w:p w:rsidR="00A55B95" w:rsidRDefault="00A55B95" w:rsidP="00A55B95">
      <w:pPr>
        <w:pStyle w:val="a4"/>
        <w:tabs>
          <w:tab w:val="left" w:pos="887"/>
        </w:tabs>
        <w:ind w:left="142"/>
        <w:jc w:val="both"/>
      </w:pPr>
    </w:p>
    <w:p w:rsidR="00A55B95" w:rsidRPr="00DF059F" w:rsidRDefault="00A55B95" w:rsidP="00A55B95">
      <w:pPr>
        <w:tabs>
          <w:tab w:val="left" w:pos="887"/>
        </w:tabs>
        <w:jc w:val="both"/>
      </w:pPr>
    </w:p>
    <w:p w:rsidR="00A55B95" w:rsidRPr="00C80BDE" w:rsidRDefault="00A55B95" w:rsidP="00A55B95">
      <w:pPr>
        <w:pStyle w:val="a4"/>
        <w:tabs>
          <w:tab w:val="left" w:pos="887"/>
        </w:tabs>
        <w:ind w:left="284"/>
        <w:jc w:val="both"/>
        <w:rPr>
          <w:sz w:val="20"/>
          <w:szCs w:val="20"/>
        </w:rPr>
      </w:pPr>
      <w:proofErr w:type="spellStart"/>
      <w:r w:rsidRPr="00C80BDE">
        <w:rPr>
          <w:sz w:val="20"/>
          <w:szCs w:val="20"/>
        </w:rPr>
        <w:t>Д.А</w:t>
      </w:r>
      <w:proofErr w:type="spellEnd"/>
      <w:r w:rsidRPr="00C80BDE">
        <w:rPr>
          <w:sz w:val="20"/>
          <w:szCs w:val="20"/>
        </w:rPr>
        <w:t>. Иванов</w:t>
      </w:r>
    </w:p>
    <w:p w:rsidR="00A55B95" w:rsidRPr="00C80BDE" w:rsidRDefault="00A55B95" w:rsidP="00A55B95">
      <w:pPr>
        <w:pStyle w:val="a4"/>
        <w:tabs>
          <w:tab w:val="left" w:pos="887"/>
        </w:tabs>
        <w:ind w:left="284"/>
        <w:jc w:val="both"/>
        <w:rPr>
          <w:sz w:val="20"/>
          <w:szCs w:val="20"/>
        </w:rPr>
      </w:pPr>
      <w:r w:rsidRPr="00C80BDE">
        <w:rPr>
          <w:sz w:val="20"/>
          <w:szCs w:val="20"/>
        </w:rPr>
        <w:t>23483</w:t>
      </w:r>
    </w:p>
    <w:p w:rsidR="00C05690" w:rsidRDefault="00C05690">
      <w:r>
        <w:br w:type="page"/>
      </w:r>
    </w:p>
    <w:p w:rsidR="000A005D" w:rsidRDefault="000A005D" w:rsidP="009323CB">
      <w:pPr>
        <w:ind w:firstLine="6379"/>
        <w:rPr>
          <w:sz w:val="20"/>
          <w:szCs w:val="20"/>
        </w:rPr>
      </w:pPr>
      <w:r>
        <w:rPr>
          <w:sz w:val="20"/>
          <w:szCs w:val="20"/>
        </w:rPr>
        <w:lastRenderedPageBreak/>
        <w:t>УТВЕРЖДЕНА</w:t>
      </w:r>
    </w:p>
    <w:p w:rsidR="00320590" w:rsidRDefault="000A005D" w:rsidP="009323CB">
      <w:pPr>
        <w:ind w:firstLine="6379"/>
        <w:rPr>
          <w:sz w:val="20"/>
          <w:szCs w:val="20"/>
        </w:rPr>
      </w:pPr>
      <w:r>
        <w:rPr>
          <w:sz w:val="20"/>
          <w:szCs w:val="20"/>
        </w:rPr>
        <w:t>п</w:t>
      </w:r>
      <w:r w:rsidR="00C05690" w:rsidRPr="009323CB">
        <w:rPr>
          <w:sz w:val="20"/>
          <w:szCs w:val="20"/>
        </w:rPr>
        <w:t>остановлени</w:t>
      </w:r>
      <w:r>
        <w:rPr>
          <w:sz w:val="20"/>
          <w:szCs w:val="20"/>
        </w:rPr>
        <w:t>ем</w:t>
      </w:r>
      <w:r w:rsidR="00C05690" w:rsidRPr="009323CB">
        <w:rPr>
          <w:sz w:val="20"/>
          <w:szCs w:val="20"/>
        </w:rPr>
        <w:t xml:space="preserve"> </w:t>
      </w:r>
      <w:r w:rsidR="00320590" w:rsidRPr="009323CB">
        <w:rPr>
          <w:sz w:val="20"/>
          <w:szCs w:val="20"/>
        </w:rPr>
        <w:t xml:space="preserve">Администрации </w:t>
      </w:r>
    </w:p>
    <w:p w:rsidR="00C05690" w:rsidRDefault="00320590" w:rsidP="009323CB">
      <w:pPr>
        <w:ind w:firstLine="6379"/>
        <w:rPr>
          <w:sz w:val="20"/>
          <w:szCs w:val="20"/>
        </w:rPr>
      </w:pPr>
      <w:r w:rsidRPr="009323CB">
        <w:rPr>
          <w:sz w:val="20"/>
          <w:szCs w:val="20"/>
        </w:rPr>
        <w:t xml:space="preserve">Каргасокского района </w:t>
      </w:r>
    </w:p>
    <w:p w:rsidR="00D56E35" w:rsidRPr="009323CB" w:rsidRDefault="00D56E35" w:rsidP="009323CB">
      <w:pPr>
        <w:ind w:firstLine="6379"/>
        <w:rPr>
          <w:sz w:val="20"/>
          <w:szCs w:val="20"/>
        </w:rPr>
      </w:pPr>
      <w:r>
        <w:rPr>
          <w:sz w:val="20"/>
          <w:szCs w:val="20"/>
        </w:rPr>
        <w:t>от 24.04.2019 № 113</w:t>
      </w:r>
    </w:p>
    <w:p w:rsidR="000A005D" w:rsidRDefault="000A005D" w:rsidP="000A005D">
      <w:pPr>
        <w:ind w:firstLine="6379"/>
        <w:rPr>
          <w:sz w:val="20"/>
          <w:szCs w:val="20"/>
        </w:rPr>
      </w:pPr>
      <w:r w:rsidRPr="009323CB">
        <w:rPr>
          <w:sz w:val="20"/>
          <w:szCs w:val="20"/>
        </w:rPr>
        <w:t>Приложение</w:t>
      </w:r>
    </w:p>
    <w:p w:rsidR="00D56E35" w:rsidRDefault="00D56E35" w:rsidP="00D56E35">
      <w:pPr>
        <w:ind w:firstLine="6379"/>
        <w:rPr>
          <w:color w:val="FF0000"/>
          <w:sz w:val="20"/>
          <w:szCs w:val="20"/>
        </w:rPr>
      </w:pPr>
      <w:r w:rsidRPr="00D56E35">
        <w:rPr>
          <w:color w:val="FF0000"/>
          <w:sz w:val="20"/>
          <w:szCs w:val="20"/>
        </w:rPr>
        <w:t xml:space="preserve">(В ред. </w:t>
      </w:r>
      <w:proofErr w:type="spellStart"/>
      <w:r w:rsidRPr="00D56E35">
        <w:rPr>
          <w:color w:val="FF0000"/>
          <w:sz w:val="20"/>
          <w:szCs w:val="20"/>
        </w:rPr>
        <w:t>ПАКР</w:t>
      </w:r>
      <w:proofErr w:type="spellEnd"/>
      <w:r w:rsidRPr="00D56E35">
        <w:rPr>
          <w:color w:val="FF0000"/>
          <w:sz w:val="20"/>
          <w:szCs w:val="20"/>
        </w:rPr>
        <w:t xml:space="preserve"> от 28.07.2023 </w:t>
      </w:r>
    </w:p>
    <w:p w:rsidR="00D56E35" w:rsidRPr="00D56E35" w:rsidRDefault="00D56E35" w:rsidP="00D56E35">
      <w:pPr>
        <w:ind w:firstLine="6379"/>
        <w:rPr>
          <w:color w:val="FF0000"/>
          <w:sz w:val="20"/>
          <w:szCs w:val="20"/>
        </w:rPr>
      </w:pPr>
      <w:r w:rsidRPr="00D56E35">
        <w:rPr>
          <w:color w:val="FF0000"/>
          <w:sz w:val="20"/>
          <w:szCs w:val="20"/>
        </w:rPr>
        <w:t>№ 206)</w:t>
      </w:r>
    </w:p>
    <w:p w:rsidR="00D56E35" w:rsidRPr="009323CB" w:rsidRDefault="00D56E35" w:rsidP="000A005D">
      <w:pPr>
        <w:ind w:firstLine="6379"/>
        <w:rPr>
          <w:sz w:val="20"/>
          <w:szCs w:val="20"/>
        </w:rPr>
      </w:pPr>
    </w:p>
    <w:p w:rsidR="000A005D" w:rsidRDefault="000A005D" w:rsidP="009323CB">
      <w:pPr>
        <w:ind w:firstLine="6379"/>
        <w:rPr>
          <w:sz w:val="20"/>
          <w:szCs w:val="20"/>
        </w:rPr>
      </w:pPr>
    </w:p>
    <w:p w:rsidR="0089594C" w:rsidRPr="0089594C" w:rsidRDefault="0089594C" w:rsidP="009323CB">
      <w:pPr>
        <w:ind w:firstLine="6379"/>
      </w:pPr>
    </w:p>
    <w:p w:rsidR="0089594C" w:rsidRPr="0089594C" w:rsidRDefault="0089594C" w:rsidP="0089594C">
      <w:pPr>
        <w:autoSpaceDE w:val="0"/>
        <w:autoSpaceDN w:val="0"/>
        <w:adjustRightInd w:val="0"/>
        <w:jc w:val="center"/>
        <w:outlineLvl w:val="0"/>
        <w:rPr>
          <w:rFonts w:eastAsia="Calibri"/>
          <w:bCs/>
          <w:lang w:eastAsia="en-US"/>
        </w:rPr>
      </w:pPr>
      <w:r w:rsidRPr="0089594C">
        <w:rPr>
          <w:rFonts w:eastAsia="Calibri"/>
          <w:bCs/>
          <w:lang w:eastAsia="en-US"/>
        </w:rPr>
        <w:t>Стратегия инвестиционного развития муниципального образования</w:t>
      </w:r>
    </w:p>
    <w:p w:rsidR="0089594C" w:rsidRPr="0089594C" w:rsidRDefault="0089594C" w:rsidP="0089594C">
      <w:pPr>
        <w:autoSpaceDE w:val="0"/>
        <w:autoSpaceDN w:val="0"/>
        <w:adjustRightInd w:val="0"/>
        <w:jc w:val="center"/>
        <w:outlineLvl w:val="0"/>
        <w:rPr>
          <w:rFonts w:eastAsia="Calibri"/>
          <w:bCs/>
          <w:lang w:eastAsia="en-US"/>
        </w:rPr>
      </w:pPr>
      <w:r w:rsidRPr="0089594C">
        <w:rPr>
          <w:rFonts w:eastAsia="Calibri"/>
          <w:bCs/>
          <w:lang w:eastAsia="en-US"/>
        </w:rPr>
        <w:t>«Каргасокский район» на период до 20</w:t>
      </w:r>
      <w:r w:rsidR="0085327D">
        <w:rPr>
          <w:rFonts w:eastAsia="Calibri"/>
          <w:bCs/>
          <w:lang w:eastAsia="en-US"/>
        </w:rPr>
        <w:t>30</w:t>
      </w:r>
      <w:r w:rsidRPr="0089594C">
        <w:rPr>
          <w:rFonts w:eastAsia="Calibri"/>
          <w:bCs/>
          <w:lang w:eastAsia="en-US"/>
        </w:rPr>
        <w:t xml:space="preserve"> года</w:t>
      </w:r>
    </w:p>
    <w:p w:rsidR="0089594C" w:rsidRDefault="0089594C" w:rsidP="0089594C">
      <w:pPr>
        <w:jc w:val="center"/>
      </w:pPr>
    </w:p>
    <w:p w:rsidR="0085327D" w:rsidRPr="0085327D" w:rsidRDefault="0085327D" w:rsidP="0085327D">
      <w:pPr>
        <w:autoSpaceDE w:val="0"/>
        <w:autoSpaceDN w:val="0"/>
        <w:adjustRightInd w:val="0"/>
        <w:spacing w:after="120"/>
        <w:jc w:val="center"/>
        <w:outlineLvl w:val="0"/>
        <w:rPr>
          <w:rFonts w:eastAsia="Calibri"/>
          <w:bCs/>
          <w:lang w:eastAsia="en-US"/>
        </w:rPr>
      </w:pPr>
      <w:r w:rsidRPr="0085327D">
        <w:rPr>
          <w:rFonts w:eastAsia="Calibri"/>
          <w:lang w:eastAsia="en-US"/>
        </w:rPr>
        <w:t xml:space="preserve">1. Общие положения и принципы разработки Стратегии инвестиционного развития муниципального </w:t>
      </w:r>
      <w:r w:rsidRPr="0085327D">
        <w:rPr>
          <w:rFonts w:eastAsia="Calibri"/>
          <w:bCs/>
          <w:lang w:eastAsia="en-US"/>
        </w:rPr>
        <w:t xml:space="preserve">образования «Каргасокский район» </w:t>
      </w:r>
      <w:r w:rsidRPr="0085327D">
        <w:rPr>
          <w:rFonts w:eastAsia="Calibri"/>
          <w:lang w:eastAsia="en-US"/>
        </w:rPr>
        <w:t xml:space="preserve">на период </w:t>
      </w:r>
      <w:r w:rsidRPr="0085327D">
        <w:rPr>
          <w:rFonts w:eastAsia="Calibri"/>
          <w:bCs/>
          <w:lang w:eastAsia="en-US"/>
        </w:rPr>
        <w:t>до 20</w:t>
      </w:r>
      <w:r>
        <w:rPr>
          <w:rFonts w:eastAsia="Calibri"/>
          <w:bCs/>
          <w:lang w:eastAsia="en-US"/>
        </w:rPr>
        <w:t>30</w:t>
      </w:r>
      <w:r w:rsidRPr="0085327D">
        <w:rPr>
          <w:rFonts w:eastAsia="Calibri"/>
          <w:bCs/>
          <w:lang w:eastAsia="en-US"/>
        </w:rPr>
        <w:t xml:space="preserve"> года</w:t>
      </w:r>
    </w:p>
    <w:p w:rsidR="0085327D" w:rsidRPr="0085327D" w:rsidRDefault="0085327D" w:rsidP="0085327D">
      <w:pPr>
        <w:autoSpaceDE w:val="0"/>
        <w:autoSpaceDN w:val="0"/>
        <w:adjustRightInd w:val="0"/>
        <w:ind w:firstLine="709"/>
        <w:jc w:val="both"/>
        <w:rPr>
          <w:rFonts w:eastAsia="Calibri"/>
          <w:lang w:eastAsia="en-US"/>
        </w:rPr>
      </w:pPr>
      <w:r w:rsidRPr="0085327D">
        <w:rPr>
          <w:rFonts w:eastAsia="Calibri"/>
          <w:lang w:eastAsia="en-US"/>
        </w:rPr>
        <w:t>Стратегия инвестиционного развития муниципального образования «Каргасокский район» на период до 20</w:t>
      </w:r>
      <w:r>
        <w:rPr>
          <w:rFonts w:eastAsia="Calibri"/>
          <w:lang w:eastAsia="en-US"/>
        </w:rPr>
        <w:t>30</w:t>
      </w:r>
      <w:r w:rsidRPr="0085327D">
        <w:rPr>
          <w:rFonts w:eastAsia="Calibri"/>
          <w:lang w:eastAsia="en-US"/>
        </w:rPr>
        <w:t xml:space="preserve"> года (далее – Стратегия инвестиционного развития) является документом, определяющим на период до 20</w:t>
      </w:r>
      <w:r>
        <w:rPr>
          <w:rFonts w:eastAsia="Calibri"/>
          <w:lang w:eastAsia="en-US"/>
        </w:rPr>
        <w:t>30</w:t>
      </w:r>
      <w:r w:rsidRPr="0085327D">
        <w:rPr>
          <w:rFonts w:eastAsia="Calibri"/>
          <w:lang w:eastAsia="en-US"/>
        </w:rPr>
        <w:t xml:space="preserve"> года долгосрочные цели и ожидаемые результаты деятельности органов местного самоуправления, хозяйствующих субъектов по созданию благоприятного инвестиционного климата в муниципальном образовании «Каргасокский район».</w:t>
      </w:r>
    </w:p>
    <w:p w:rsidR="0085327D" w:rsidRPr="0085327D" w:rsidRDefault="0085327D" w:rsidP="0085327D">
      <w:pPr>
        <w:autoSpaceDE w:val="0"/>
        <w:autoSpaceDN w:val="0"/>
        <w:adjustRightInd w:val="0"/>
        <w:ind w:firstLine="709"/>
        <w:jc w:val="both"/>
        <w:rPr>
          <w:rFonts w:eastAsia="Calibri"/>
          <w:lang w:eastAsia="en-US"/>
        </w:rPr>
      </w:pPr>
      <w:r w:rsidRPr="0085327D">
        <w:rPr>
          <w:rFonts w:eastAsia="Calibri"/>
          <w:lang w:eastAsia="en-US"/>
        </w:rPr>
        <w:t>Стратегия инвестиционного развития является основным руководящим документом, определяющим принципы реализации инвестиционной политики в муниципальном образовании «Каргасокский район».</w:t>
      </w:r>
    </w:p>
    <w:p w:rsidR="0085327D" w:rsidRPr="0085327D" w:rsidRDefault="0085327D" w:rsidP="0085327D">
      <w:pPr>
        <w:shd w:val="clear" w:color="auto" w:fill="FFFFFF"/>
        <w:ind w:firstLine="709"/>
        <w:jc w:val="both"/>
        <w:rPr>
          <w:rFonts w:eastAsia="Calibri"/>
          <w:lang w:eastAsia="en-US"/>
        </w:rPr>
      </w:pPr>
      <w:r w:rsidRPr="0085327D">
        <w:rPr>
          <w:rFonts w:eastAsia="Calibri"/>
          <w:lang w:eastAsia="en-US"/>
        </w:rPr>
        <w:t>Стратегия инвестиционного развития разработана на основе следующих принципов:</w:t>
      </w:r>
    </w:p>
    <w:p w:rsidR="0085327D" w:rsidRPr="0085327D" w:rsidRDefault="0085327D" w:rsidP="0085327D">
      <w:pPr>
        <w:shd w:val="clear" w:color="auto" w:fill="FFFFFF"/>
        <w:ind w:firstLine="709"/>
        <w:jc w:val="both"/>
        <w:rPr>
          <w:color w:val="000000"/>
        </w:rPr>
      </w:pPr>
      <w:r w:rsidRPr="0085327D">
        <w:rPr>
          <w:rFonts w:eastAsia="Calibri"/>
          <w:lang w:eastAsia="en-US"/>
        </w:rPr>
        <w:t>–</w:t>
      </w:r>
      <w:r w:rsidRPr="0085327D">
        <w:rPr>
          <w:color w:val="000000"/>
        </w:rPr>
        <w:t xml:space="preserve"> ориентации на повышение благосостояния и качества жизни населения Каргасокского района;</w:t>
      </w:r>
    </w:p>
    <w:p w:rsidR="0085327D" w:rsidRPr="0085327D" w:rsidRDefault="0085327D" w:rsidP="0085327D">
      <w:pPr>
        <w:shd w:val="clear" w:color="auto" w:fill="FFFFFF"/>
        <w:ind w:firstLine="709"/>
        <w:jc w:val="both"/>
        <w:rPr>
          <w:color w:val="000000"/>
        </w:rPr>
      </w:pPr>
      <w:r w:rsidRPr="0085327D">
        <w:rPr>
          <w:rFonts w:eastAsia="Calibri"/>
          <w:lang w:eastAsia="en-US"/>
        </w:rPr>
        <w:t>–</w:t>
      </w:r>
      <w:r w:rsidRPr="0085327D">
        <w:rPr>
          <w:color w:val="000000"/>
        </w:rPr>
        <w:t xml:space="preserve"> </w:t>
      </w:r>
      <w:r w:rsidRPr="0085327D">
        <w:rPr>
          <w:bCs/>
        </w:rPr>
        <w:t>равенства всех субъектов инвестиционной деятельности в рамках заранее определенной и публичной системы приоритетов;</w:t>
      </w:r>
    </w:p>
    <w:p w:rsidR="0085327D" w:rsidRPr="0085327D" w:rsidRDefault="0085327D" w:rsidP="0085327D">
      <w:pPr>
        <w:shd w:val="clear" w:color="auto" w:fill="FFFFFF"/>
        <w:ind w:firstLine="709"/>
        <w:jc w:val="both"/>
        <w:rPr>
          <w:color w:val="000000"/>
        </w:rPr>
      </w:pPr>
      <w:r w:rsidRPr="0085327D">
        <w:rPr>
          <w:rFonts w:eastAsia="Calibri"/>
          <w:lang w:eastAsia="en-US"/>
        </w:rPr>
        <w:t>–</w:t>
      </w:r>
      <w:r w:rsidRPr="0085327D">
        <w:rPr>
          <w:color w:val="000000"/>
        </w:rPr>
        <w:t xml:space="preserve"> обеспечения эффективного функционирования муниципального хозяйства и использования муниципальных финансов.</w:t>
      </w:r>
    </w:p>
    <w:p w:rsidR="0085327D" w:rsidRDefault="0085327D" w:rsidP="0085327D">
      <w:pPr>
        <w:autoSpaceDE w:val="0"/>
        <w:autoSpaceDN w:val="0"/>
        <w:adjustRightInd w:val="0"/>
        <w:ind w:firstLine="720"/>
        <w:jc w:val="center"/>
        <w:rPr>
          <w:rFonts w:eastAsia="Calibri"/>
          <w:lang w:eastAsia="en-US"/>
        </w:rPr>
      </w:pPr>
    </w:p>
    <w:p w:rsidR="0085327D" w:rsidRPr="0085327D" w:rsidRDefault="0085327D" w:rsidP="0085327D">
      <w:pPr>
        <w:pStyle w:val="a4"/>
        <w:numPr>
          <w:ilvl w:val="0"/>
          <w:numId w:val="23"/>
        </w:numPr>
        <w:autoSpaceDE w:val="0"/>
        <w:autoSpaceDN w:val="0"/>
        <w:adjustRightInd w:val="0"/>
        <w:ind w:left="0" w:firstLine="0"/>
        <w:jc w:val="center"/>
        <w:rPr>
          <w:rFonts w:eastAsia="Calibri"/>
          <w:lang w:eastAsia="en-US"/>
        </w:rPr>
      </w:pPr>
      <w:r w:rsidRPr="0085327D">
        <w:rPr>
          <w:rFonts w:eastAsia="Calibri"/>
          <w:lang w:eastAsia="en-US"/>
        </w:rPr>
        <w:t>Направления инвестиционной политики</w:t>
      </w:r>
    </w:p>
    <w:p w:rsidR="0085327D" w:rsidRPr="0085327D" w:rsidRDefault="0085327D" w:rsidP="0085327D">
      <w:pPr>
        <w:pStyle w:val="a4"/>
        <w:autoSpaceDE w:val="0"/>
        <w:autoSpaceDN w:val="0"/>
        <w:adjustRightInd w:val="0"/>
        <w:ind w:left="1249"/>
        <w:rPr>
          <w:rFonts w:eastAsia="Calibri"/>
          <w:lang w:eastAsia="en-US"/>
        </w:rPr>
      </w:pPr>
    </w:p>
    <w:p w:rsidR="0085327D" w:rsidRPr="0085327D" w:rsidRDefault="0085327D" w:rsidP="0085327D">
      <w:pPr>
        <w:autoSpaceDE w:val="0"/>
        <w:autoSpaceDN w:val="0"/>
        <w:adjustRightInd w:val="0"/>
        <w:ind w:firstLine="709"/>
        <w:jc w:val="both"/>
        <w:rPr>
          <w:bCs/>
        </w:rPr>
      </w:pPr>
      <w:r w:rsidRPr="0085327D">
        <w:rPr>
          <w:bCs/>
        </w:rPr>
        <w:t>Направлениями инвестиционной политики в Каргасокском районе являются:</w:t>
      </w:r>
    </w:p>
    <w:p w:rsidR="0085327D" w:rsidRPr="0085327D" w:rsidRDefault="0085327D" w:rsidP="0085327D">
      <w:pPr>
        <w:autoSpaceDE w:val="0"/>
        <w:autoSpaceDN w:val="0"/>
        <w:adjustRightInd w:val="0"/>
        <w:ind w:firstLine="709"/>
        <w:jc w:val="both"/>
        <w:rPr>
          <w:bCs/>
        </w:rPr>
      </w:pPr>
      <w:r w:rsidRPr="0085327D">
        <w:rPr>
          <w:bCs/>
        </w:rPr>
        <w:t>1) формирование благоприятного инвестиционного климата;</w:t>
      </w:r>
    </w:p>
    <w:p w:rsidR="0085327D" w:rsidRPr="0085327D" w:rsidRDefault="0085327D" w:rsidP="0085327D">
      <w:pPr>
        <w:autoSpaceDE w:val="0"/>
        <w:autoSpaceDN w:val="0"/>
        <w:adjustRightInd w:val="0"/>
        <w:ind w:firstLine="709"/>
        <w:jc w:val="both"/>
        <w:rPr>
          <w:bCs/>
        </w:rPr>
      </w:pPr>
      <w:r w:rsidRPr="0085327D">
        <w:rPr>
          <w:bCs/>
        </w:rPr>
        <w:t>2) совершенствование муниципальной нормативно</w:t>
      </w:r>
      <w:r w:rsidRPr="0085327D">
        <w:t>–</w:t>
      </w:r>
      <w:r w:rsidRPr="0085327D">
        <w:rPr>
          <w:bCs/>
        </w:rPr>
        <w:t>правовой базы, регулирующей инвестиционную и предпринимательскую деятельность;</w:t>
      </w:r>
    </w:p>
    <w:p w:rsidR="0085327D" w:rsidRPr="0085327D" w:rsidRDefault="0085327D" w:rsidP="0085327D">
      <w:pPr>
        <w:autoSpaceDE w:val="0"/>
        <w:autoSpaceDN w:val="0"/>
        <w:adjustRightInd w:val="0"/>
        <w:ind w:firstLine="709"/>
        <w:jc w:val="both"/>
        <w:rPr>
          <w:bCs/>
        </w:rPr>
      </w:pPr>
      <w:r w:rsidRPr="0085327D">
        <w:rPr>
          <w:bCs/>
        </w:rPr>
        <w:t>3) создание благоприятной административной и деловой среды, снижение административных барьеров для субъектов инвестиционной деятельности;</w:t>
      </w:r>
    </w:p>
    <w:p w:rsidR="0085327D" w:rsidRPr="0085327D" w:rsidRDefault="0085327D" w:rsidP="0085327D">
      <w:pPr>
        <w:autoSpaceDE w:val="0"/>
        <w:autoSpaceDN w:val="0"/>
        <w:adjustRightInd w:val="0"/>
        <w:ind w:firstLine="709"/>
        <w:jc w:val="both"/>
        <w:rPr>
          <w:bCs/>
        </w:rPr>
      </w:pPr>
      <w:r w:rsidRPr="0085327D">
        <w:rPr>
          <w:bCs/>
        </w:rPr>
        <w:t>4) формирование положительного инвестиционного имиджа Каргасокского района и совершенствование механизмов привлечения инвестиций;</w:t>
      </w:r>
    </w:p>
    <w:p w:rsidR="0085327D" w:rsidRPr="0085327D" w:rsidRDefault="0085327D" w:rsidP="0085327D">
      <w:pPr>
        <w:autoSpaceDE w:val="0"/>
        <w:autoSpaceDN w:val="0"/>
        <w:adjustRightInd w:val="0"/>
        <w:ind w:firstLine="709"/>
        <w:jc w:val="both"/>
        <w:rPr>
          <w:bCs/>
        </w:rPr>
      </w:pPr>
      <w:r w:rsidRPr="0085327D">
        <w:rPr>
          <w:bCs/>
        </w:rPr>
        <w:t>5) развитие инвестиционной инфраструктуры на территории Каргасокского района;</w:t>
      </w:r>
    </w:p>
    <w:p w:rsidR="0085327D" w:rsidRPr="0085327D" w:rsidRDefault="0085327D" w:rsidP="0085327D">
      <w:pPr>
        <w:autoSpaceDE w:val="0"/>
        <w:autoSpaceDN w:val="0"/>
        <w:adjustRightInd w:val="0"/>
        <w:ind w:firstLine="709"/>
        <w:jc w:val="both"/>
        <w:rPr>
          <w:bCs/>
        </w:rPr>
      </w:pPr>
      <w:r w:rsidRPr="0085327D">
        <w:rPr>
          <w:bCs/>
        </w:rPr>
        <w:t>6) активная поддержка субъектов инвестиционной деятельности в реализации проектов, отвечающих целям Стратегии социально</w:t>
      </w:r>
      <w:r w:rsidRPr="0085327D">
        <w:t>–</w:t>
      </w:r>
      <w:r w:rsidRPr="0085327D">
        <w:rPr>
          <w:bCs/>
        </w:rPr>
        <w:t>экономического развития муниципального образования «Каргасокский район»;</w:t>
      </w:r>
    </w:p>
    <w:p w:rsidR="0085327D" w:rsidRPr="0085327D" w:rsidRDefault="0085327D" w:rsidP="0085327D">
      <w:pPr>
        <w:autoSpaceDE w:val="0"/>
        <w:autoSpaceDN w:val="0"/>
        <w:adjustRightInd w:val="0"/>
        <w:ind w:firstLine="709"/>
        <w:jc w:val="both"/>
        <w:rPr>
          <w:bCs/>
        </w:rPr>
      </w:pPr>
      <w:r w:rsidRPr="0085327D">
        <w:rPr>
          <w:bCs/>
        </w:rPr>
        <w:t>7) формирование условий для мобилизации внутренних и увеличения притока внешних инвестиционных ресурсов и новых технологий в экономику Каргасокского района;</w:t>
      </w:r>
    </w:p>
    <w:p w:rsidR="0085327D" w:rsidRPr="0085327D" w:rsidRDefault="0085327D" w:rsidP="0085327D">
      <w:pPr>
        <w:autoSpaceDE w:val="0"/>
        <w:autoSpaceDN w:val="0"/>
        <w:adjustRightInd w:val="0"/>
        <w:ind w:firstLine="709"/>
        <w:jc w:val="both"/>
        <w:rPr>
          <w:bCs/>
        </w:rPr>
      </w:pPr>
      <w:r w:rsidRPr="0085327D">
        <w:rPr>
          <w:bCs/>
        </w:rPr>
        <w:t>8) реализация мероприятий по информационному освещению инвестиционных возможностей Каргасокского района;</w:t>
      </w:r>
    </w:p>
    <w:p w:rsidR="0085327D" w:rsidRPr="0085327D" w:rsidRDefault="0085327D" w:rsidP="0085327D">
      <w:pPr>
        <w:autoSpaceDE w:val="0"/>
        <w:autoSpaceDN w:val="0"/>
        <w:adjustRightInd w:val="0"/>
        <w:ind w:firstLine="709"/>
        <w:jc w:val="both"/>
        <w:rPr>
          <w:bCs/>
        </w:rPr>
      </w:pPr>
      <w:r w:rsidRPr="0085327D">
        <w:rPr>
          <w:bCs/>
        </w:rPr>
        <w:t>9) совершенствование системы информационно</w:t>
      </w:r>
      <w:r w:rsidRPr="0085327D">
        <w:rPr>
          <w:rFonts w:eastAsia="Calibri"/>
          <w:lang w:eastAsia="en-US"/>
        </w:rPr>
        <w:t>–</w:t>
      </w:r>
      <w:r w:rsidRPr="0085327D">
        <w:rPr>
          <w:bCs/>
        </w:rPr>
        <w:t>аналитического обеспечения инновационной деятельности;</w:t>
      </w:r>
    </w:p>
    <w:p w:rsidR="0085327D" w:rsidRPr="0085327D" w:rsidRDefault="0085327D" w:rsidP="0085327D">
      <w:pPr>
        <w:autoSpaceDE w:val="0"/>
        <w:autoSpaceDN w:val="0"/>
        <w:adjustRightInd w:val="0"/>
        <w:ind w:firstLine="709"/>
        <w:jc w:val="both"/>
        <w:rPr>
          <w:bCs/>
        </w:rPr>
      </w:pPr>
      <w:r w:rsidRPr="0085327D">
        <w:rPr>
          <w:bCs/>
        </w:rPr>
        <w:t>10) развитие муниципально</w:t>
      </w:r>
      <w:r w:rsidRPr="0085327D">
        <w:t>–</w:t>
      </w:r>
      <w:r w:rsidRPr="0085327D">
        <w:rPr>
          <w:bCs/>
        </w:rPr>
        <w:t>частного партнерства;</w:t>
      </w:r>
    </w:p>
    <w:p w:rsidR="0085327D" w:rsidRPr="0085327D" w:rsidRDefault="0085327D" w:rsidP="0085327D">
      <w:pPr>
        <w:autoSpaceDE w:val="0"/>
        <w:autoSpaceDN w:val="0"/>
        <w:adjustRightInd w:val="0"/>
        <w:ind w:firstLine="709"/>
        <w:jc w:val="both"/>
        <w:rPr>
          <w:bCs/>
        </w:rPr>
      </w:pPr>
      <w:r w:rsidRPr="0085327D">
        <w:rPr>
          <w:bCs/>
        </w:rPr>
        <w:lastRenderedPageBreak/>
        <w:t>11) развитие внешнеэкономической деятельности и налаживание международных связей в области инвестиционной деятельности;</w:t>
      </w:r>
    </w:p>
    <w:p w:rsidR="0085327D" w:rsidRPr="0085327D" w:rsidRDefault="0085327D" w:rsidP="0085327D">
      <w:pPr>
        <w:autoSpaceDE w:val="0"/>
        <w:autoSpaceDN w:val="0"/>
        <w:adjustRightInd w:val="0"/>
        <w:ind w:firstLine="709"/>
        <w:jc w:val="both"/>
        <w:rPr>
          <w:bCs/>
        </w:rPr>
      </w:pPr>
      <w:r w:rsidRPr="0085327D">
        <w:rPr>
          <w:bCs/>
        </w:rPr>
        <w:t>12) информационная и кадровая поддержка субъектов инвестиционной и предпринимательской деятельности.</w:t>
      </w:r>
    </w:p>
    <w:p w:rsidR="001426F1" w:rsidRPr="0014119F" w:rsidRDefault="001426F1" w:rsidP="0014119F">
      <w:pPr>
        <w:pStyle w:val="a4"/>
        <w:numPr>
          <w:ilvl w:val="0"/>
          <w:numId w:val="23"/>
        </w:numPr>
        <w:autoSpaceDE w:val="0"/>
        <w:autoSpaceDN w:val="0"/>
        <w:adjustRightInd w:val="0"/>
        <w:spacing w:after="120"/>
        <w:ind w:left="0" w:firstLine="0"/>
        <w:jc w:val="center"/>
        <w:rPr>
          <w:rFonts w:eastAsia="Calibri"/>
          <w:lang w:eastAsia="en-US"/>
        </w:rPr>
      </w:pPr>
      <w:r w:rsidRPr="0014119F">
        <w:rPr>
          <w:rFonts w:eastAsia="Calibri"/>
          <w:lang w:eastAsia="en-US"/>
        </w:rPr>
        <w:t>Приоритеты в привлечении инвестиций</w:t>
      </w:r>
    </w:p>
    <w:p w:rsidR="001426F1" w:rsidRPr="001426F1" w:rsidRDefault="001426F1" w:rsidP="001426F1">
      <w:pPr>
        <w:autoSpaceDE w:val="0"/>
        <w:autoSpaceDN w:val="0"/>
        <w:adjustRightInd w:val="0"/>
        <w:ind w:firstLine="709"/>
        <w:jc w:val="both"/>
        <w:rPr>
          <w:bCs/>
        </w:rPr>
      </w:pPr>
      <w:r w:rsidRPr="001426F1">
        <w:rPr>
          <w:bCs/>
        </w:rPr>
        <w:t>Приоритетные направления инвестиционной деятельности на территории Каргасокского района определяются исходя из необходимости развития инфраструктуры инвестиционной и предпринимательской деятельности, усиления мер по переориентации потоков инвестиций в отрасли промышленности, административной, финансовой, налоговой, информационной, кадровой поддержки субъектов инвестиционной и предпринимательской деятельности.</w:t>
      </w:r>
    </w:p>
    <w:p w:rsidR="001426F1" w:rsidRPr="001426F1" w:rsidRDefault="001426F1" w:rsidP="001426F1">
      <w:pPr>
        <w:autoSpaceDE w:val="0"/>
        <w:autoSpaceDN w:val="0"/>
        <w:adjustRightInd w:val="0"/>
        <w:ind w:firstLine="709"/>
        <w:jc w:val="both"/>
        <w:rPr>
          <w:bCs/>
        </w:rPr>
      </w:pPr>
      <w:r w:rsidRPr="001426F1">
        <w:rPr>
          <w:bCs/>
        </w:rPr>
        <w:t>Приоритетными направлениями для привлечения инвестиций на территорию Каргасокского района являются модернизация отраслей промышленности, и развитие новых видов экономической деятельности в сфере:</w:t>
      </w:r>
    </w:p>
    <w:p w:rsidR="001426F1" w:rsidRPr="001426F1" w:rsidRDefault="001426F1" w:rsidP="001426F1">
      <w:pPr>
        <w:autoSpaceDE w:val="0"/>
        <w:autoSpaceDN w:val="0"/>
        <w:adjustRightInd w:val="0"/>
        <w:ind w:firstLine="709"/>
        <w:jc w:val="both"/>
        <w:rPr>
          <w:bCs/>
        </w:rPr>
      </w:pPr>
      <w:r w:rsidRPr="001426F1">
        <w:rPr>
          <w:bCs/>
        </w:rPr>
        <w:t>1) лесоводства, лесозаготовок и лесопереработки;</w:t>
      </w:r>
    </w:p>
    <w:p w:rsidR="001426F1" w:rsidRPr="001426F1" w:rsidRDefault="001426F1" w:rsidP="001426F1">
      <w:pPr>
        <w:autoSpaceDE w:val="0"/>
        <w:autoSpaceDN w:val="0"/>
        <w:adjustRightInd w:val="0"/>
        <w:ind w:firstLine="709"/>
        <w:jc w:val="both"/>
        <w:rPr>
          <w:bCs/>
        </w:rPr>
      </w:pPr>
      <w:r w:rsidRPr="001426F1">
        <w:rPr>
          <w:bCs/>
        </w:rPr>
        <w:t>2) агропромышленного комплекса;</w:t>
      </w:r>
    </w:p>
    <w:p w:rsidR="001426F1" w:rsidRPr="001426F1" w:rsidRDefault="001426F1" w:rsidP="001426F1">
      <w:pPr>
        <w:autoSpaceDE w:val="0"/>
        <w:autoSpaceDN w:val="0"/>
        <w:adjustRightInd w:val="0"/>
        <w:ind w:firstLine="709"/>
        <w:jc w:val="both"/>
        <w:rPr>
          <w:bCs/>
        </w:rPr>
      </w:pPr>
      <w:r w:rsidRPr="001426F1">
        <w:rPr>
          <w:bCs/>
        </w:rPr>
        <w:t xml:space="preserve">3) </w:t>
      </w:r>
      <w:proofErr w:type="spellStart"/>
      <w:r w:rsidRPr="001426F1">
        <w:rPr>
          <w:bCs/>
        </w:rPr>
        <w:t>аквакультуры</w:t>
      </w:r>
      <w:proofErr w:type="spellEnd"/>
      <w:r w:rsidRPr="001426F1">
        <w:rPr>
          <w:bCs/>
        </w:rPr>
        <w:t xml:space="preserve">, рыболовства и </w:t>
      </w:r>
      <w:proofErr w:type="spellStart"/>
      <w:r w:rsidRPr="001426F1">
        <w:rPr>
          <w:bCs/>
        </w:rPr>
        <w:t>рыбопереработки</w:t>
      </w:r>
      <w:proofErr w:type="spellEnd"/>
      <w:r w:rsidRPr="001426F1">
        <w:rPr>
          <w:bCs/>
        </w:rPr>
        <w:t>;</w:t>
      </w:r>
    </w:p>
    <w:p w:rsidR="001426F1" w:rsidRPr="001426F1" w:rsidRDefault="001426F1" w:rsidP="001426F1">
      <w:pPr>
        <w:autoSpaceDE w:val="0"/>
        <w:autoSpaceDN w:val="0"/>
        <w:adjustRightInd w:val="0"/>
        <w:ind w:firstLine="709"/>
        <w:jc w:val="both"/>
        <w:rPr>
          <w:bCs/>
        </w:rPr>
      </w:pPr>
      <w:r w:rsidRPr="001426F1">
        <w:rPr>
          <w:bCs/>
        </w:rPr>
        <w:t>4) туризма и рекреации;</w:t>
      </w:r>
    </w:p>
    <w:p w:rsidR="001426F1" w:rsidRPr="001426F1" w:rsidRDefault="001426F1" w:rsidP="001426F1">
      <w:pPr>
        <w:autoSpaceDE w:val="0"/>
        <w:autoSpaceDN w:val="0"/>
        <w:adjustRightInd w:val="0"/>
        <w:ind w:firstLine="709"/>
        <w:jc w:val="both"/>
        <w:rPr>
          <w:bCs/>
        </w:rPr>
      </w:pPr>
      <w:r w:rsidRPr="001426F1">
        <w:rPr>
          <w:bCs/>
        </w:rPr>
        <w:t>5) производства современных строительных материалов;</w:t>
      </w:r>
    </w:p>
    <w:p w:rsidR="001426F1" w:rsidRPr="001426F1" w:rsidRDefault="001426F1" w:rsidP="001426F1">
      <w:pPr>
        <w:autoSpaceDE w:val="0"/>
        <w:autoSpaceDN w:val="0"/>
        <w:adjustRightInd w:val="0"/>
        <w:ind w:firstLine="709"/>
        <w:jc w:val="both"/>
        <w:rPr>
          <w:bCs/>
        </w:rPr>
      </w:pPr>
      <w:r w:rsidRPr="001426F1">
        <w:rPr>
          <w:bCs/>
        </w:rPr>
        <w:t xml:space="preserve">6) </w:t>
      </w:r>
      <w:proofErr w:type="spellStart"/>
      <w:r w:rsidRPr="001426F1">
        <w:rPr>
          <w:bCs/>
        </w:rPr>
        <w:t>транспортно</w:t>
      </w:r>
      <w:proofErr w:type="spellEnd"/>
      <w:r w:rsidRPr="001426F1">
        <w:t>–</w:t>
      </w:r>
      <w:r w:rsidRPr="001426F1">
        <w:rPr>
          <w:bCs/>
        </w:rPr>
        <w:t>логистического комплекса;</w:t>
      </w:r>
    </w:p>
    <w:p w:rsidR="001426F1" w:rsidRPr="001426F1" w:rsidRDefault="001426F1" w:rsidP="001426F1">
      <w:pPr>
        <w:autoSpaceDE w:val="0"/>
        <w:autoSpaceDN w:val="0"/>
        <w:adjustRightInd w:val="0"/>
        <w:ind w:firstLine="709"/>
        <w:jc w:val="both"/>
        <w:rPr>
          <w:bCs/>
        </w:rPr>
      </w:pPr>
      <w:r w:rsidRPr="001426F1">
        <w:rPr>
          <w:bCs/>
        </w:rPr>
        <w:t>7) электроэнергетики;</w:t>
      </w:r>
    </w:p>
    <w:p w:rsidR="001426F1" w:rsidRPr="001426F1" w:rsidRDefault="001426F1" w:rsidP="001426F1">
      <w:pPr>
        <w:autoSpaceDE w:val="0"/>
        <w:autoSpaceDN w:val="0"/>
        <w:adjustRightInd w:val="0"/>
        <w:ind w:firstLine="709"/>
        <w:jc w:val="both"/>
        <w:rPr>
          <w:bCs/>
        </w:rPr>
      </w:pPr>
      <w:r w:rsidRPr="001426F1">
        <w:rPr>
          <w:bCs/>
        </w:rPr>
        <w:t>8) пищевой и перерабатывающей промышленности;</w:t>
      </w:r>
    </w:p>
    <w:p w:rsidR="001426F1" w:rsidRPr="001426F1" w:rsidRDefault="001426F1" w:rsidP="001426F1">
      <w:pPr>
        <w:autoSpaceDE w:val="0"/>
        <w:autoSpaceDN w:val="0"/>
        <w:adjustRightInd w:val="0"/>
        <w:ind w:firstLine="709"/>
        <w:jc w:val="both"/>
        <w:rPr>
          <w:bCs/>
        </w:rPr>
      </w:pPr>
      <w:r w:rsidRPr="001426F1">
        <w:rPr>
          <w:bCs/>
        </w:rPr>
        <w:t>9) благоустройства территории муниципального образования;</w:t>
      </w:r>
    </w:p>
    <w:p w:rsidR="001426F1" w:rsidRPr="001426F1" w:rsidRDefault="001426F1" w:rsidP="001426F1">
      <w:pPr>
        <w:autoSpaceDE w:val="0"/>
        <w:autoSpaceDN w:val="0"/>
        <w:adjustRightInd w:val="0"/>
        <w:ind w:firstLine="709"/>
        <w:jc w:val="both"/>
        <w:rPr>
          <w:bCs/>
        </w:rPr>
      </w:pPr>
      <w:r w:rsidRPr="001426F1">
        <w:rPr>
          <w:bCs/>
        </w:rPr>
        <w:t>10) инновационной деятельности;</w:t>
      </w:r>
    </w:p>
    <w:p w:rsidR="001426F1" w:rsidRPr="001426F1" w:rsidRDefault="001426F1" w:rsidP="001426F1">
      <w:pPr>
        <w:autoSpaceDE w:val="0"/>
        <w:autoSpaceDN w:val="0"/>
        <w:adjustRightInd w:val="0"/>
        <w:ind w:firstLine="709"/>
        <w:jc w:val="both"/>
        <w:rPr>
          <w:bCs/>
        </w:rPr>
      </w:pPr>
      <w:r w:rsidRPr="001426F1">
        <w:rPr>
          <w:bCs/>
        </w:rPr>
        <w:t>11) энергосберегающих и безотходных технологий;</w:t>
      </w:r>
    </w:p>
    <w:p w:rsidR="001426F1" w:rsidRPr="001426F1" w:rsidRDefault="001426F1" w:rsidP="001426F1">
      <w:pPr>
        <w:autoSpaceDE w:val="0"/>
        <w:autoSpaceDN w:val="0"/>
        <w:adjustRightInd w:val="0"/>
        <w:ind w:firstLine="709"/>
        <w:jc w:val="both"/>
        <w:rPr>
          <w:bCs/>
        </w:rPr>
      </w:pPr>
      <w:r w:rsidRPr="001426F1">
        <w:rPr>
          <w:bCs/>
        </w:rPr>
        <w:t>12) развития информационных и коммуникационных технологий.</w:t>
      </w:r>
    </w:p>
    <w:p w:rsidR="001426F1" w:rsidRDefault="001426F1" w:rsidP="001426F1">
      <w:pPr>
        <w:ind w:firstLine="709"/>
        <w:rPr>
          <w:b/>
        </w:rPr>
      </w:pPr>
    </w:p>
    <w:p w:rsidR="001426F1" w:rsidRPr="001426F1" w:rsidRDefault="001426F1" w:rsidP="001426F1">
      <w:pPr>
        <w:ind w:firstLine="709"/>
        <w:rPr>
          <w:b/>
        </w:rPr>
      </w:pPr>
      <w:r w:rsidRPr="001426F1">
        <w:rPr>
          <w:b/>
        </w:rPr>
        <w:t>Общие сведения о муниципальном образовании «Каргасокский район».</w:t>
      </w:r>
    </w:p>
    <w:p w:rsidR="001426F1" w:rsidRPr="001426F1" w:rsidRDefault="001426F1" w:rsidP="001426F1">
      <w:pPr>
        <w:ind w:firstLine="709"/>
        <w:rPr>
          <w:b/>
        </w:rPr>
      </w:pPr>
    </w:p>
    <w:p w:rsidR="001426F1" w:rsidRPr="001426F1" w:rsidRDefault="001426F1" w:rsidP="001426F1">
      <w:pPr>
        <w:ind w:firstLine="709"/>
        <w:jc w:val="both"/>
      </w:pPr>
      <w:r w:rsidRPr="001426F1">
        <w:t xml:space="preserve">Каргасокский район Томской губернии был создан постановлением Томского </w:t>
      </w:r>
      <w:proofErr w:type="spellStart"/>
      <w:r w:rsidRPr="001426F1">
        <w:t>губисполкома</w:t>
      </w:r>
      <w:proofErr w:type="spellEnd"/>
      <w:r w:rsidRPr="001426F1">
        <w:t xml:space="preserve"> от 25 июля 1924 года. Центр – село Каргасок.</w:t>
      </w:r>
    </w:p>
    <w:p w:rsidR="001426F1" w:rsidRPr="001426F1" w:rsidRDefault="001426F1" w:rsidP="001426F1">
      <w:pPr>
        <w:ind w:firstLine="709"/>
        <w:jc w:val="both"/>
      </w:pPr>
      <w:r w:rsidRPr="001426F1">
        <w:t>Общая площадь муниципального образования составляет 86</w:t>
      </w:r>
      <w:r w:rsidR="00CC4594">
        <w:t>,9 тыс. кв. км</w:t>
      </w:r>
      <w:r w:rsidRPr="001426F1">
        <w:t>.</w:t>
      </w:r>
    </w:p>
    <w:p w:rsidR="001426F1" w:rsidRPr="001426F1" w:rsidRDefault="001426F1" w:rsidP="001426F1">
      <w:pPr>
        <w:ind w:firstLine="709"/>
        <w:jc w:val="both"/>
      </w:pPr>
      <w:r w:rsidRPr="001426F1">
        <w:t xml:space="preserve">Район расположен на </w:t>
      </w:r>
      <w:proofErr w:type="spellStart"/>
      <w:r w:rsidRPr="001426F1">
        <w:t>северо</w:t>
      </w:r>
      <w:proofErr w:type="spellEnd"/>
      <w:r w:rsidRPr="001426F1">
        <w:t xml:space="preserve">–западе Томской области. На севере Каргасокский район граничит с Александровским районом Томской области и Ханты–Мансийским автономным округом, на востоке с </w:t>
      </w:r>
      <w:proofErr w:type="spellStart"/>
      <w:r w:rsidRPr="001426F1">
        <w:t>Парабельским</w:t>
      </w:r>
      <w:proofErr w:type="spellEnd"/>
      <w:r w:rsidRPr="001426F1">
        <w:t xml:space="preserve">, </w:t>
      </w:r>
      <w:proofErr w:type="spellStart"/>
      <w:r w:rsidRPr="001426F1">
        <w:t>Верхнекетским</w:t>
      </w:r>
      <w:proofErr w:type="spellEnd"/>
      <w:r w:rsidRPr="001426F1">
        <w:t xml:space="preserve"> районами и Красноярским краем, на юге с Новосибирской областью, на западе с Омской и Тюменской областями.</w:t>
      </w:r>
    </w:p>
    <w:p w:rsidR="00CC4594" w:rsidRDefault="00CC4594" w:rsidP="001426F1">
      <w:pPr>
        <w:ind w:firstLine="709"/>
        <w:jc w:val="both"/>
      </w:pPr>
      <w:r w:rsidRPr="00CC4594">
        <w:t>Каргасокский район имеет выраженную специализацию, он является территорией, на которой в большей мере осуществляется добыча углеводородного сырья в Томской области.</w:t>
      </w:r>
    </w:p>
    <w:p w:rsidR="00CC4594" w:rsidRDefault="00CC6E62" w:rsidP="00CC4594">
      <w:pPr>
        <w:ind w:firstLine="709"/>
        <w:jc w:val="both"/>
      </w:pPr>
      <w:r>
        <w:t>Территория</w:t>
      </w:r>
      <w:r w:rsidR="00CC4594">
        <w:t xml:space="preserve"> района </w:t>
      </w:r>
      <w:r>
        <w:t xml:space="preserve">богата </w:t>
      </w:r>
      <w:r w:rsidR="00CC4594" w:rsidRPr="003C58FA">
        <w:t>природны</w:t>
      </w:r>
      <w:r>
        <w:t xml:space="preserve">ми </w:t>
      </w:r>
      <w:r w:rsidR="00CC4594" w:rsidRPr="003C58FA">
        <w:t>ресурс</w:t>
      </w:r>
      <w:r>
        <w:t>ами</w:t>
      </w:r>
      <w:r w:rsidR="00CC4594" w:rsidRPr="003C58FA">
        <w:t xml:space="preserve">: </w:t>
      </w:r>
      <w:r>
        <w:t xml:space="preserve">имеются </w:t>
      </w:r>
      <w:r w:rsidRPr="003C58FA">
        <w:t>значительны</w:t>
      </w:r>
      <w:r>
        <w:t>е</w:t>
      </w:r>
      <w:r w:rsidRPr="003C58FA">
        <w:t xml:space="preserve"> </w:t>
      </w:r>
      <w:r w:rsidR="00CC4594" w:rsidRPr="003C58FA">
        <w:t>запасы нефти, газа, пес</w:t>
      </w:r>
      <w:r>
        <w:t>ка</w:t>
      </w:r>
      <w:r w:rsidR="00CC4594" w:rsidRPr="003C58FA">
        <w:t>, кирпичные и керамзитовые глины, торф</w:t>
      </w:r>
      <w:r>
        <w:t>а</w:t>
      </w:r>
      <w:r w:rsidR="00CC4594" w:rsidRPr="003C58FA">
        <w:t>, древесин</w:t>
      </w:r>
      <w:r>
        <w:t>ы</w:t>
      </w:r>
      <w:r w:rsidR="00CC4594" w:rsidRPr="003C58FA">
        <w:t>, дикоросы, дикий животный мир.</w:t>
      </w:r>
    </w:p>
    <w:p w:rsidR="001426F1" w:rsidRPr="001426F1" w:rsidRDefault="001426F1" w:rsidP="001426F1">
      <w:pPr>
        <w:ind w:firstLine="709"/>
        <w:jc w:val="both"/>
      </w:pPr>
      <w:r w:rsidRPr="001426F1">
        <w:t>Большая часть территории района занята знаменитыми на весь мир обширными болотами. Самым большим болотом Каргасокского района является Большое Васюганское болото. Болото простирается более чем на 550 км с востока на запад, общая площадь его составляет примерно 5,7 млн га. Многие реки Сибири берут начало из Васюганского болота. На этой территории расположено более 800 тысяч озер. Кроме того, болото является главным источником пресной воды для местных жителей. Для охраны болота и окружающей его территории был создан Васюганский ландшафтный заказник с площадью в 5,1 тысяч кв.км.</w:t>
      </w:r>
    </w:p>
    <w:p w:rsidR="001426F1" w:rsidRPr="001426F1" w:rsidRDefault="001426F1" w:rsidP="001426F1">
      <w:pPr>
        <w:ind w:firstLine="709"/>
        <w:jc w:val="both"/>
      </w:pPr>
      <w:r w:rsidRPr="001426F1">
        <w:t>Каргасокский район отличается богатой флорой и фауной, за это район получил название «северные джунгли». В здешних таежных лесах обитают</w:t>
      </w:r>
      <w:r w:rsidR="008840F5" w:rsidRPr="008840F5">
        <w:t xml:space="preserve"> </w:t>
      </w:r>
      <w:r w:rsidR="008840F5" w:rsidRPr="003C58FA">
        <w:t xml:space="preserve">около 17 видов </w:t>
      </w:r>
      <w:r w:rsidR="008840F5" w:rsidRPr="003C58FA">
        <w:lastRenderedPageBreak/>
        <w:t>охотничье-промысловых животных и птиц</w:t>
      </w:r>
      <w:r w:rsidR="008840F5">
        <w:t>:</w:t>
      </w:r>
      <w:r w:rsidRPr="001426F1">
        <w:t xml:space="preserve"> </w:t>
      </w:r>
      <w:r w:rsidR="008840F5" w:rsidRPr="003C58FA">
        <w:t>белка, волк, соболь, лось, глухарь, тетерев, норка, ондатра, бурый медведь, заяц-беляк, колонок, лисица, рябчик</w:t>
      </w:r>
      <w:r w:rsidR="008840F5">
        <w:t>,</w:t>
      </w:r>
      <w:r w:rsidR="008840F5" w:rsidRPr="003C58FA">
        <w:t xml:space="preserve"> </w:t>
      </w:r>
      <w:r w:rsidRPr="001426F1">
        <w:t>глухарь, тетерев. Кроме того, в здешних водоемах обитают множество видов рыб. В районе созданы прекрасные условия для охоты на дичь и обитающих здесь диких зверей, а также здесь очень развита рыбалка.</w:t>
      </w:r>
    </w:p>
    <w:p w:rsidR="001426F1" w:rsidRPr="001426F1" w:rsidRDefault="001426F1" w:rsidP="001426F1">
      <w:pPr>
        <w:ind w:firstLine="709"/>
        <w:jc w:val="both"/>
      </w:pPr>
      <w:r w:rsidRPr="001426F1">
        <w:t>Большую часть территории Каргасокского района занимают леса. Лесной фонд района характеризуется преобладанием смешанных лесов, состоящих из хвойных (сосна, кедр, пихта, ель) и лиственных пород деревьев (берёза, осина). В общем балансе лесов данной категории, возможным для эксплуатации, доля площади под хвойными лесами составляет 1490,1 тыс. га, под лиственными – 1621 тыс. га.</w:t>
      </w:r>
    </w:p>
    <w:p w:rsidR="001426F1" w:rsidRPr="001426F1" w:rsidRDefault="001426F1" w:rsidP="001426F1">
      <w:pPr>
        <w:ind w:firstLine="709"/>
        <w:jc w:val="both"/>
      </w:pPr>
      <w:r w:rsidRPr="001426F1">
        <w:t xml:space="preserve">Леса Каргасокского района являются источником и других ценных растительных ресурсов: грибов, ягод, лекарственного и технического сырья. </w:t>
      </w:r>
    </w:p>
    <w:p w:rsidR="001426F1" w:rsidRPr="001426F1" w:rsidRDefault="001426F1" w:rsidP="001426F1">
      <w:pPr>
        <w:tabs>
          <w:tab w:val="left" w:pos="720"/>
          <w:tab w:val="left" w:pos="900"/>
        </w:tabs>
        <w:ind w:firstLine="709"/>
        <w:jc w:val="both"/>
      </w:pPr>
      <w:r w:rsidRPr="001426F1">
        <w:t>В настоящее время район представляет собой территорию с развитой экономикой, социальной сферой и богатыми культурными традициями.</w:t>
      </w:r>
    </w:p>
    <w:p w:rsidR="001426F1" w:rsidRPr="001426F1" w:rsidRDefault="001426F1" w:rsidP="001426F1">
      <w:pPr>
        <w:ind w:firstLine="709"/>
        <w:jc w:val="both"/>
      </w:pPr>
      <w:r w:rsidRPr="001426F1">
        <w:t>В 20</w:t>
      </w:r>
      <w:r w:rsidR="008840F5">
        <w:t>22</w:t>
      </w:r>
      <w:r w:rsidRPr="001426F1">
        <w:t xml:space="preserve"> году число субъектов малого и среднего предпринимательства в расчете на 10 тыс. человек составило 2</w:t>
      </w:r>
      <w:r w:rsidR="00B0152F" w:rsidRPr="00B0152F">
        <w:t>34</w:t>
      </w:r>
      <w:r w:rsidRPr="001426F1">
        <w:t>,</w:t>
      </w:r>
      <w:r w:rsidR="00B0152F" w:rsidRPr="00B0152F">
        <w:t>66</w:t>
      </w:r>
      <w:r w:rsidRPr="001426F1">
        <w:t xml:space="preserve"> ед</w:t>
      </w:r>
      <w:r w:rsidR="00B0152F">
        <w:t>иницы</w:t>
      </w:r>
      <w:r w:rsidRPr="001426F1">
        <w:t xml:space="preserve"> и по сравнению </w:t>
      </w:r>
      <w:r w:rsidR="00B0152F">
        <w:t>с</w:t>
      </w:r>
      <w:r w:rsidRPr="001426F1">
        <w:t xml:space="preserve"> 20</w:t>
      </w:r>
      <w:r w:rsidR="00B0152F">
        <w:t>2</w:t>
      </w:r>
      <w:r w:rsidRPr="001426F1">
        <w:t>1 год</w:t>
      </w:r>
      <w:r w:rsidR="00B0152F">
        <w:t>ом</w:t>
      </w:r>
      <w:r w:rsidRPr="001426F1">
        <w:t xml:space="preserve"> увеличилось на </w:t>
      </w:r>
      <w:r w:rsidR="00B0152F">
        <w:t>4</w:t>
      </w:r>
      <w:r w:rsidRPr="001426F1">
        <w:t>,</w:t>
      </w:r>
      <w:r w:rsidR="00B0152F">
        <w:t xml:space="preserve">23 </w:t>
      </w:r>
      <w:r w:rsidRPr="001426F1">
        <w:t>%.</w:t>
      </w:r>
    </w:p>
    <w:p w:rsidR="001426F1" w:rsidRPr="001426F1" w:rsidRDefault="001426F1" w:rsidP="001426F1">
      <w:pPr>
        <w:tabs>
          <w:tab w:val="left" w:pos="720"/>
          <w:tab w:val="left" w:pos="900"/>
        </w:tabs>
        <w:ind w:firstLine="709"/>
        <w:jc w:val="both"/>
      </w:pPr>
      <w:r w:rsidRPr="001426F1">
        <w:t xml:space="preserve">По данным </w:t>
      </w:r>
      <w:proofErr w:type="spellStart"/>
      <w:r w:rsidR="00CF3AD6">
        <w:t>Стат</w:t>
      </w:r>
      <w:r w:rsidRPr="001426F1">
        <w:t>регистра</w:t>
      </w:r>
      <w:proofErr w:type="spellEnd"/>
      <w:r w:rsidRPr="001426F1">
        <w:t xml:space="preserve"> хозяйствующих субъектов Росстата на 1 января 20</w:t>
      </w:r>
      <w:r w:rsidR="00CF3AD6">
        <w:t>23</w:t>
      </w:r>
      <w:r w:rsidRPr="001426F1">
        <w:t xml:space="preserve"> года на территории муниципального района зарегистрировано </w:t>
      </w:r>
      <w:r w:rsidR="00ED06B7">
        <w:t>170</w:t>
      </w:r>
      <w:r w:rsidRPr="001426F1">
        <w:t xml:space="preserve"> юридических лиц</w:t>
      </w:r>
      <w:r w:rsidR="00DE0E8A">
        <w:t>, 413</w:t>
      </w:r>
      <w:r w:rsidRPr="001426F1">
        <w:t xml:space="preserve"> субъектов малого и среднего </w:t>
      </w:r>
      <w:r w:rsidR="00DE0E8A">
        <w:t>предпринимательства, в том числе 359</w:t>
      </w:r>
      <w:r w:rsidRPr="001426F1">
        <w:t xml:space="preserve"> индивидуальных предпринимателей.</w:t>
      </w:r>
    </w:p>
    <w:p w:rsidR="001426F1" w:rsidRPr="001426F1" w:rsidRDefault="001426F1" w:rsidP="001426F1">
      <w:pPr>
        <w:tabs>
          <w:tab w:val="left" w:pos="720"/>
          <w:tab w:val="left" w:pos="900"/>
        </w:tabs>
        <w:ind w:firstLine="709"/>
        <w:jc w:val="both"/>
        <w:rPr>
          <w:sz w:val="28"/>
          <w:szCs w:val="28"/>
        </w:rPr>
      </w:pPr>
      <w:r w:rsidRPr="001426F1">
        <w:t>Ведущее место в экономике района занимает промышленное производство (добыча полезных ископаемых, обрабатывающее производство, а также обеспечение электроэнергией, газом и паром), на их долю приходится 9</w:t>
      </w:r>
      <w:r w:rsidR="00DE0E8A">
        <w:t>6</w:t>
      </w:r>
      <w:r w:rsidRPr="001426F1">
        <w:t>,</w:t>
      </w:r>
      <w:r w:rsidR="00DE0E8A">
        <w:t xml:space="preserve">5 </w:t>
      </w:r>
      <w:r w:rsidRPr="001426F1">
        <w:t>% общего оборота организаций</w:t>
      </w:r>
      <w:r w:rsidRPr="001426F1">
        <w:rPr>
          <w:sz w:val="28"/>
          <w:szCs w:val="28"/>
        </w:rPr>
        <w:t>.</w:t>
      </w:r>
    </w:p>
    <w:p w:rsidR="001426F1" w:rsidRPr="001426F1" w:rsidRDefault="001426F1" w:rsidP="001426F1">
      <w:pPr>
        <w:ind w:firstLine="709"/>
        <w:jc w:val="both"/>
      </w:pPr>
      <w:r w:rsidRPr="001426F1">
        <w:t xml:space="preserve">Численность населения муниципального образования «Каргасокский район» </w:t>
      </w:r>
      <w:r w:rsidR="006107CC">
        <w:t xml:space="preserve">на 01.01.2023 </w:t>
      </w:r>
      <w:r w:rsidRPr="001426F1">
        <w:t>составила 1</w:t>
      </w:r>
      <w:r w:rsidR="006107CC">
        <w:t>7 507</w:t>
      </w:r>
      <w:r w:rsidRPr="001426F1">
        <w:t xml:space="preserve"> человек. </w:t>
      </w:r>
    </w:p>
    <w:p w:rsidR="006107CC" w:rsidRDefault="006107CC" w:rsidP="006107CC">
      <w:pPr>
        <w:ind w:firstLine="709"/>
        <w:jc w:val="center"/>
      </w:pPr>
    </w:p>
    <w:p w:rsidR="00DE0E8A" w:rsidRPr="00DE0E8A" w:rsidRDefault="006107CC" w:rsidP="006107CC">
      <w:pPr>
        <w:jc w:val="center"/>
        <w:rPr>
          <w:b/>
        </w:rPr>
      </w:pPr>
      <w:r w:rsidRPr="00E3583D">
        <w:rPr>
          <w:b/>
        </w:rPr>
        <w:t>Ч</w:t>
      </w:r>
      <w:r w:rsidR="00DE0E8A" w:rsidRPr="00DE0E8A">
        <w:rPr>
          <w:b/>
        </w:rPr>
        <w:t xml:space="preserve">исленность населения </w:t>
      </w:r>
      <w:r w:rsidRPr="00E3583D">
        <w:rPr>
          <w:b/>
        </w:rPr>
        <w:t>по сельским поселениям района</w:t>
      </w:r>
    </w:p>
    <w:p w:rsidR="00DE0E8A" w:rsidRPr="00DE0E8A" w:rsidRDefault="00DE0E8A" w:rsidP="00DE0E8A">
      <w:pPr>
        <w:ind w:firstLine="709"/>
        <w:jc w:val="both"/>
        <w:rPr>
          <w:b/>
        </w:rPr>
      </w:pPr>
    </w:p>
    <w:tbl>
      <w:tblPr>
        <w:tblW w:w="9669" w:type="dxa"/>
        <w:tblLayout w:type="fixed"/>
        <w:tblCellMar>
          <w:left w:w="30" w:type="dxa"/>
          <w:right w:w="30" w:type="dxa"/>
        </w:tblCellMar>
        <w:tblLook w:val="0000" w:firstRow="0" w:lastRow="0" w:firstColumn="0" w:lastColumn="0" w:noHBand="0" w:noVBand="0"/>
      </w:tblPr>
      <w:tblGrid>
        <w:gridCol w:w="5275"/>
        <w:gridCol w:w="4394"/>
      </w:tblGrid>
      <w:tr w:rsidR="00DE0E8A" w:rsidRPr="00DE0E8A" w:rsidTr="006107CC">
        <w:trPr>
          <w:trHeight w:val="247"/>
        </w:trPr>
        <w:tc>
          <w:tcPr>
            <w:tcW w:w="5275" w:type="dxa"/>
            <w:tcBorders>
              <w:top w:val="single" w:sz="6" w:space="0" w:color="auto"/>
              <w:left w:val="single" w:sz="6" w:space="0" w:color="auto"/>
              <w:bottom w:val="nil"/>
              <w:right w:val="single" w:sz="6" w:space="0" w:color="auto"/>
            </w:tcBorders>
            <w:vAlign w:val="center"/>
          </w:tcPr>
          <w:p w:rsidR="00DE0E8A" w:rsidRPr="00DE0E8A" w:rsidRDefault="00DE0E8A" w:rsidP="006107CC">
            <w:pPr>
              <w:jc w:val="center"/>
              <w:rPr>
                <w:b/>
              </w:rPr>
            </w:pPr>
            <w:r w:rsidRPr="00DE0E8A">
              <w:rPr>
                <w:b/>
              </w:rPr>
              <w:t>Наименование сельского поселения</w:t>
            </w:r>
          </w:p>
        </w:tc>
        <w:tc>
          <w:tcPr>
            <w:tcW w:w="4394" w:type="dxa"/>
            <w:tcBorders>
              <w:top w:val="single" w:sz="6" w:space="0" w:color="auto"/>
              <w:left w:val="single" w:sz="6" w:space="0" w:color="auto"/>
              <w:bottom w:val="nil"/>
              <w:right w:val="single" w:sz="6" w:space="0" w:color="auto"/>
            </w:tcBorders>
            <w:vAlign w:val="center"/>
          </w:tcPr>
          <w:p w:rsidR="00DE0E8A" w:rsidRPr="00DE0E8A" w:rsidRDefault="00DE0E8A" w:rsidP="006107CC">
            <w:pPr>
              <w:ind w:firstLine="709"/>
              <w:jc w:val="center"/>
              <w:rPr>
                <w:b/>
              </w:rPr>
            </w:pPr>
            <w:r w:rsidRPr="00DE0E8A">
              <w:rPr>
                <w:b/>
              </w:rPr>
              <w:t>Численность</w:t>
            </w:r>
            <w:r w:rsidR="006107CC">
              <w:rPr>
                <w:b/>
              </w:rPr>
              <w:t xml:space="preserve"> </w:t>
            </w:r>
            <w:r w:rsidRPr="00DE0E8A">
              <w:rPr>
                <w:b/>
              </w:rPr>
              <w:t>населения, чел.</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Каргасокское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E3583D">
            <w:pPr>
              <w:jc w:val="center"/>
            </w:pPr>
            <w:r w:rsidRPr="00DE0E8A">
              <w:t>10</w:t>
            </w:r>
            <w:r w:rsidR="00E3583D">
              <w:t xml:space="preserve"> 960</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Вертикосское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494</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Киндальское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122</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Нововасюганское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1 816</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Новоюгинское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930</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Сосновское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278</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Средневасюганское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1 260</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Среднетымское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549</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Толпаровское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403</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r w:rsidRPr="00DE0E8A">
              <w:t>Тымское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E3583D">
            <w:pPr>
              <w:jc w:val="center"/>
            </w:pPr>
            <w:r w:rsidRPr="00DE0E8A">
              <w:t>2</w:t>
            </w:r>
            <w:r w:rsidR="00E3583D">
              <w:t>3</w:t>
            </w:r>
            <w:r w:rsidRPr="00DE0E8A">
              <w:t>7</w:t>
            </w:r>
          </w:p>
        </w:tc>
      </w:tr>
      <w:tr w:rsidR="00DE0E8A" w:rsidRPr="00DE0E8A" w:rsidTr="006107C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proofErr w:type="spellStart"/>
            <w:r w:rsidRPr="00DE0E8A">
              <w:t>Усть</w:t>
            </w:r>
            <w:proofErr w:type="spellEnd"/>
            <w:r w:rsidRPr="00DE0E8A">
              <w:t>–Тымское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272</w:t>
            </w:r>
          </w:p>
        </w:tc>
      </w:tr>
      <w:tr w:rsidR="00DE0E8A" w:rsidRPr="00DE0E8A" w:rsidTr="00855FA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DE0E8A" w:rsidRPr="00DE0E8A" w:rsidRDefault="00DE0E8A" w:rsidP="006107CC">
            <w:pPr>
              <w:jc w:val="center"/>
            </w:pPr>
            <w:proofErr w:type="spellStart"/>
            <w:r w:rsidRPr="00DE0E8A">
              <w:t>Усть</w:t>
            </w:r>
            <w:proofErr w:type="spellEnd"/>
            <w:r w:rsidRPr="00DE0E8A">
              <w:t>–</w:t>
            </w:r>
            <w:proofErr w:type="spellStart"/>
            <w:r w:rsidRPr="00DE0E8A">
              <w:t>Чижапское</w:t>
            </w:r>
            <w:proofErr w:type="spellEnd"/>
            <w:r w:rsidRPr="00DE0E8A">
              <w:t xml:space="preserve"> сельское поселение</w:t>
            </w:r>
          </w:p>
        </w:tc>
        <w:tc>
          <w:tcPr>
            <w:tcW w:w="4394" w:type="dxa"/>
            <w:tcBorders>
              <w:top w:val="single" w:sz="6" w:space="0" w:color="auto"/>
              <w:left w:val="single" w:sz="6" w:space="0" w:color="auto"/>
              <w:bottom w:val="single" w:sz="6" w:space="0" w:color="auto"/>
              <w:right w:val="single" w:sz="6" w:space="0" w:color="auto"/>
            </w:tcBorders>
            <w:vAlign w:val="center"/>
          </w:tcPr>
          <w:p w:rsidR="00DE0E8A" w:rsidRPr="00DE0E8A" w:rsidRDefault="00E3583D" w:rsidP="006107CC">
            <w:pPr>
              <w:jc w:val="center"/>
            </w:pPr>
            <w:r>
              <w:t>174</w:t>
            </w:r>
          </w:p>
        </w:tc>
      </w:tr>
      <w:tr w:rsidR="00855FAC" w:rsidRPr="00DE0E8A" w:rsidTr="00855FAC">
        <w:trPr>
          <w:trHeight w:val="247"/>
        </w:trPr>
        <w:tc>
          <w:tcPr>
            <w:tcW w:w="5275" w:type="dxa"/>
            <w:tcBorders>
              <w:top w:val="single" w:sz="6" w:space="0" w:color="auto"/>
              <w:left w:val="single" w:sz="4" w:space="0" w:color="auto"/>
              <w:bottom w:val="single" w:sz="6" w:space="0" w:color="auto"/>
              <w:right w:val="single" w:sz="4" w:space="0" w:color="auto"/>
            </w:tcBorders>
            <w:vAlign w:val="center"/>
          </w:tcPr>
          <w:p w:rsidR="00855FAC" w:rsidRPr="00855FAC" w:rsidRDefault="00855FAC" w:rsidP="00855FAC">
            <w:pPr>
              <w:jc w:val="center"/>
            </w:pPr>
            <w:proofErr w:type="spellStart"/>
            <w:r w:rsidRPr="00855FAC">
              <w:t>Межселённая</w:t>
            </w:r>
            <w:proofErr w:type="spellEnd"/>
            <w:r w:rsidRPr="00855FAC">
              <w:t xml:space="preserve"> территория</w:t>
            </w:r>
          </w:p>
        </w:tc>
        <w:tc>
          <w:tcPr>
            <w:tcW w:w="4394" w:type="dxa"/>
            <w:tcBorders>
              <w:top w:val="single" w:sz="6" w:space="0" w:color="auto"/>
              <w:left w:val="single" w:sz="6" w:space="0" w:color="auto"/>
              <w:bottom w:val="single" w:sz="6" w:space="0" w:color="auto"/>
              <w:right w:val="single" w:sz="6" w:space="0" w:color="auto"/>
            </w:tcBorders>
            <w:vAlign w:val="center"/>
          </w:tcPr>
          <w:p w:rsidR="00855FAC" w:rsidRPr="00855FAC" w:rsidRDefault="00855FAC" w:rsidP="00855FAC">
            <w:pPr>
              <w:jc w:val="center"/>
            </w:pPr>
            <w:r w:rsidRPr="00855FAC">
              <w:t>12</w:t>
            </w:r>
          </w:p>
        </w:tc>
      </w:tr>
      <w:tr w:rsidR="00855FAC" w:rsidRPr="00DE0E8A" w:rsidTr="00855FAC">
        <w:trPr>
          <w:trHeight w:val="247"/>
        </w:trPr>
        <w:tc>
          <w:tcPr>
            <w:tcW w:w="5275" w:type="dxa"/>
            <w:tcBorders>
              <w:top w:val="single" w:sz="6" w:space="0" w:color="auto"/>
              <w:left w:val="single" w:sz="6" w:space="0" w:color="auto"/>
              <w:bottom w:val="single" w:sz="6" w:space="0" w:color="auto"/>
              <w:right w:val="single" w:sz="6" w:space="0" w:color="auto"/>
            </w:tcBorders>
            <w:vAlign w:val="center"/>
          </w:tcPr>
          <w:p w:rsidR="00855FAC" w:rsidRPr="00DE0E8A" w:rsidRDefault="00855FAC" w:rsidP="00855FAC">
            <w:pPr>
              <w:jc w:val="center"/>
              <w:rPr>
                <w:b/>
              </w:rPr>
            </w:pPr>
            <w:r w:rsidRPr="00DE0E8A">
              <w:rPr>
                <w:b/>
              </w:rPr>
              <w:t>ВСЕГО</w:t>
            </w:r>
          </w:p>
        </w:tc>
        <w:tc>
          <w:tcPr>
            <w:tcW w:w="4394" w:type="dxa"/>
            <w:tcBorders>
              <w:top w:val="single" w:sz="6" w:space="0" w:color="auto"/>
              <w:left w:val="single" w:sz="6" w:space="0" w:color="auto"/>
              <w:bottom w:val="single" w:sz="6" w:space="0" w:color="auto"/>
              <w:right w:val="single" w:sz="6" w:space="0" w:color="auto"/>
            </w:tcBorders>
            <w:vAlign w:val="center"/>
          </w:tcPr>
          <w:p w:rsidR="00855FAC" w:rsidRPr="00DE0E8A" w:rsidRDefault="00855FAC" w:rsidP="00855FAC">
            <w:pPr>
              <w:jc w:val="center"/>
              <w:rPr>
                <w:b/>
              </w:rPr>
            </w:pPr>
            <w:r w:rsidRPr="00DE0E8A">
              <w:rPr>
                <w:b/>
              </w:rPr>
              <w:t>1</w:t>
            </w:r>
            <w:r>
              <w:rPr>
                <w:b/>
              </w:rPr>
              <w:t>7 507</w:t>
            </w:r>
          </w:p>
        </w:tc>
      </w:tr>
    </w:tbl>
    <w:p w:rsidR="0085327D" w:rsidRDefault="0085327D" w:rsidP="0089594C">
      <w:pPr>
        <w:jc w:val="center"/>
      </w:pPr>
    </w:p>
    <w:p w:rsidR="00052554" w:rsidRPr="00052554" w:rsidRDefault="00052554" w:rsidP="00052554">
      <w:pPr>
        <w:tabs>
          <w:tab w:val="left" w:pos="720"/>
          <w:tab w:val="left" w:pos="900"/>
        </w:tabs>
        <w:ind w:firstLine="709"/>
        <w:rPr>
          <w:i/>
        </w:rPr>
      </w:pPr>
      <w:r w:rsidRPr="00052554">
        <w:rPr>
          <w:i/>
        </w:rPr>
        <w:t>Промышленное производство.</w:t>
      </w:r>
    </w:p>
    <w:p w:rsidR="00786967" w:rsidRDefault="00786967" w:rsidP="00052554">
      <w:pPr>
        <w:tabs>
          <w:tab w:val="left" w:pos="720"/>
          <w:tab w:val="left" w:pos="900"/>
        </w:tabs>
        <w:ind w:firstLine="709"/>
        <w:jc w:val="both"/>
      </w:pPr>
      <w:r w:rsidRPr="00786967">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786967" w:rsidRDefault="00786967" w:rsidP="00052554">
      <w:pPr>
        <w:tabs>
          <w:tab w:val="left" w:pos="720"/>
          <w:tab w:val="left" w:pos="900"/>
        </w:tabs>
        <w:ind w:firstLine="709"/>
        <w:jc w:val="both"/>
      </w:pPr>
      <w:r w:rsidRPr="00786967">
        <w:t xml:space="preserve">Обрабатывающие производства представлены в основном заготовкой и переработкой древесины преимущественно в связи с освоением новых нефтяных и газовых </w:t>
      </w:r>
      <w:r w:rsidRPr="00786967">
        <w:lastRenderedPageBreak/>
        <w:t>месторождений, прокладкой к ним коммуникаций, заготовкой дров и производством небольшого количества пиломатериалов для нужд района</w:t>
      </w:r>
      <w:r>
        <w:t>.</w:t>
      </w:r>
    </w:p>
    <w:p w:rsidR="00786967" w:rsidRDefault="00786967" w:rsidP="00052554">
      <w:pPr>
        <w:tabs>
          <w:tab w:val="left" w:pos="720"/>
          <w:tab w:val="left" w:pos="900"/>
        </w:tabs>
        <w:ind w:firstLine="709"/>
        <w:jc w:val="both"/>
      </w:pPr>
      <w:r w:rsidRPr="00786967">
        <w:t>Пищевая отрасль в районе хорошо развита только в сфере производства хлебобулочных и кондитерских изделий</w:t>
      </w:r>
      <w:r>
        <w:t>.</w:t>
      </w:r>
    </w:p>
    <w:p w:rsidR="00786967" w:rsidRPr="00786967" w:rsidRDefault="00786967" w:rsidP="00786967">
      <w:pPr>
        <w:ind w:firstLine="709"/>
        <w:jc w:val="both"/>
      </w:pPr>
      <w:r w:rsidRPr="00786967">
        <w:t xml:space="preserve">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w:t>
      </w:r>
      <w:r>
        <w:t>сфере</w:t>
      </w:r>
      <w:r w:rsidRPr="00786967">
        <w:t xml:space="preserve"> ЖКХ.</w:t>
      </w:r>
    </w:p>
    <w:p w:rsidR="00052554" w:rsidRPr="00052554" w:rsidRDefault="00052554" w:rsidP="00052554">
      <w:pPr>
        <w:tabs>
          <w:tab w:val="left" w:pos="720"/>
          <w:tab w:val="left" w:pos="900"/>
        </w:tabs>
        <w:ind w:firstLine="709"/>
        <w:jc w:val="both"/>
      </w:pPr>
      <w:r w:rsidRPr="00052554">
        <w:t>Основу экономики Каргасокского района во многом определяет развитие предприятий промышленного комплекса. В 20</w:t>
      </w:r>
      <w:r>
        <w:t>22</w:t>
      </w:r>
      <w:r w:rsidRPr="00052554">
        <w:t xml:space="preserve"> году объем отгруженных товаров собственного производства, выполненных работ и услуг собственными силами по промышленным видам деятельности составил 1</w:t>
      </w:r>
      <w:r>
        <w:t>27</w:t>
      </w:r>
      <w:r w:rsidRPr="00052554">
        <w:t>,</w:t>
      </w:r>
      <w:r>
        <w:t>252</w:t>
      </w:r>
      <w:r w:rsidRPr="00052554">
        <w:t xml:space="preserve"> млрд рублей.</w:t>
      </w:r>
    </w:p>
    <w:p w:rsidR="00052554" w:rsidRPr="00052554" w:rsidRDefault="00052554" w:rsidP="00052554">
      <w:pPr>
        <w:tabs>
          <w:tab w:val="left" w:pos="720"/>
          <w:tab w:val="left" w:pos="900"/>
        </w:tabs>
        <w:ind w:firstLine="709"/>
        <w:jc w:val="both"/>
      </w:pPr>
      <w:r w:rsidRPr="00052554">
        <w:t>Предприятиями промышленного комплекса в 20</w:t>
      </w:r>
      <w:r>
        <w:t>22</w:t>
      </w:r>
      <w:r w:rsidRPr="00052554">
        <w:t xml:space="preserve"> году произведено:</w:t>
      </w:r>
    </w:p>
    <w:p w:rsidR="00052554" w:rsidRPr="00052554" w:rsidRDefault="00052554" w:rsidP="00052554">
      <w:pPr>
        <w:tabs>
          <w:tab w:val="left" w:pos="720"/>
          <w:tab w:val="left" w:pos="900"/>
        </w:tabs>
        <w:ind w:firstLine="709"/>
        <w:jc w:val="both"/>
      </w:pPr>
      <w:r w:rsidRPr="00052554">
        <w:t xml:space="preserve">– добыча полезных ископаемых </w:t>
      </w:r>
      <w:r w:rsidR="002D17F5">
        <w:t>на</w:t>
      </w:r>
      <w:r w:rsidRPr="00052554">
        <w:t xml:space="preserve"> 9</w:t>
      </w:r>
      <w:r>
        <w:t>4,2</w:t>
      </w:r>
      <w:r w:rsidRPr="00052554">
        <w:t xml:space="preserve"> мл</w:t>
      </w:r>
      <w:r>
        <w:t>рд</w:t>
      </w:r>
      <w:r w:rsidRPr="00052554">
        <w:t xml:space="preserve"> рублей;</w:t>
      </w:r>
    </w:p>
    <w:p w:rsidR="00052554" w:rsidRPr="00052554" w:rsidRDefault="00052554" w:rsidP="00DA18A2">
      <w:pPr>
        <w:tabs>
          <w:tab w:val="left" w:pos="720"/>
          <w:tab w:val="left" w:pos="900"/>
        </w:tabs>
        <w:ind w:firstLine="709"/>
        <w:jc w:val="both"/>
        <w:rPr>
          <w:rFonts w:cs="Arial"/>
        </w:rPr>
      </w:pPr>
      <w:r w:rsidRPr="00052554">
        <w:t xml:space="preserve">– обрабатывающие производства </w:t>
      </w:r>
      <w:r w:rsidR="002D17F5">
        <w:t>на</w:t>
      </w:r>
      <w:r w:rsidRPr="00052554">
        <w:t xml:space="preserve"> </w:t>
      </w:r>
      <w:r>
        <w:t>26,</w:t>
      </w:r>
      <w:r w:rsidR="00DA18A2">
        <w:t>2</w:t>
      </w:r>
      <w:r w:rsidRPr="00052554">
        <w:t xml:space="preserve"> мл</w:t>
      </w:r>
      <w:r>
        <w:t>рд</w:t>
      </w:r>
      <w:r w:rsidRPr="00052554">
        <w:t xml:space="preserve"> рублей</w:t>
      </w:r>
      <w:r w:rsidRPr="00052554">
        <w:rPr>
          <w:rFonts w:cs="Arial"/>
        </w:rPr>
        <w:t>;</w:t>
      </w:r>
    </w:p>
    <w:p w:rsidR="00052554" w:rsidRDefault="00052554" w:rsidP="00052554">
      <w:pPr>
        <w:ind w:firstLine="709"/>
        <w:jc w:val="both"/>
        <w:rPr>
          <w:rFonts w:cs="Arial"/>
        </w:rPr>
      </w:pPr>
      <w:r w:rsidRPr="00052554">
        <w:t>–</w:t>
      </w:r>
      <w:r w:rsidRPr="00052554">
        <w:rPr>
          <w:rFonts w:cs="Arial"/>
        </w:rPr>
        <w:t xml:space="preserve"> электрической энергии, газа и пара </w:t>
      </w:r>
      <w:r w:rsidR="002D17F5">
        <w:t>на</w:t>
      </w:r>
      <w:r w:rsidRPr="00052554">
        <w:rPr>
          <w:rFonts w:cs="Arial"/>
        </w:rPr>
        <w:t xml:space="preserve"> 2</w:t>
      </w:r>
      <w:r w:rsidR="00DA18A2">
        <w:rPr>
          <w:rFonts w:cs="Arial"/>
        </w:rPr>
        <w:t>,3</w:t>
      </w:r>
      <w:r w:rsidRPr="00052554">
        <w:rPr>
          <w:rFonts w:cs="Arial"/>
        </w:rPr>
        <w:t xml:space="preserve"> м</w:t>
      </w:r>
      <w:r w:rsidR="00DA18A2">
        <w:rPr>
          <w:rFonts w:cs="Arial"/>
        </w:rPr>
        <w:t>лрд</w:t>
      </w:r>
      <w:r w:rsidRPr="00052554">
        <w:rPr>
          <w:rFonts w:cs="Arial"/>
        </w:rPr>
        <w:t xml:space="preserve"> рублей.</w:t>
      </w:r>
    </w:p>
    <w:p w:rsidR="00CC6E62" w:rsidRDefault="00CC6E62" w:rsidP="00052554">
      <w:pPr>
        <w:ind w:firstLine="709"/>
        <w:jc w:val="both"/>
        <w:rPr>
          <w:rFonts w:cs="Arial"/>
        </w:rPr>
      </w:pPr>
    </w:p>
    <w:p w:rsidR="00CC6E62" w:rsidRPr="00CC6E62" w:rsidRDefault="00CC6E62" w:rsidP="00CC6E62">
      <w:pPr>
        <w:ind w:firstLine="709"/>
        <w:rPr>
          <w:rFonts w:cs="Arial"/>
          <w:i/>
        </w:rPr>
      </w:pPr>
      <w:r w:rsidRPr="00CC6E62">
        <w:rPr>
          <w:rFonts w:cs="Arial"/>
          <w:i/>
        </w:rPr>
        <w:t>Сельское хозяйство.</w:t>
      </w:r>
    </w:p>
    <w:p w:rsidR="00477A67" w:rsidRDefault="00477A67" w:rsidP="00477A67">
      <w:pPr>
        <w:ind w:firstLine="709"/>
        <w:jc w:val="both"/>
      </w:pPr>
      <w:r w:rsidRPr="003C58FA">
        <w:t>Из общего объема продукции сельского хозяйства 98,8</w:t>
      </w:r>
      <w:r>
        <w:t> </w:t>
      </w:r>
      <w:r w:rsidRPr="003C58FA">
        <w:t>%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w:t>
      </w:r>
      <w:r>
        <w:t> </w:t>
      </w:r>
      <w:r w:rsidRPr="003C58FA">
        <w:t>%.</w:t>
      </w:r>
    </w:p>
    <w:p w:rsidR="00A74646" w:rsidRDefault="00CC6E62" w:rsidP="00CC6E62">
      <w:pPr>
        <w:ind w:firstLine="709"/>
        <w:jc w:val="both"/>
      </w:pPr>
      <w:r w:rsidRPr="00CC6E62">
        <w:t xml:space="preserve">В Каргасокском районе </w:t>
      </w:r>
      <w:r w:rsidR="007035E1">
        <w:t xml:space="preserve">на начало 2023 года </w:t>
      </w:r>
      <w:r w:rsidRPr="00CC6E62">
        <w:t xml:space="preserve">зарегистрировано </w:t>
      </w:r>
      <w:r w:rsidR="00A74646">
        <w:t>3</w:t>
      </w:r>
      <w:r w:rsidRPr="00CC6E62">
        <w:t xml:space="preserve"> </w:t>
      </w:r>
      <w:r w:rsidR="00A74646" w:rsidRPr="00A74646">
        <w:t>крестьянских (фермерских) хозяйства, из них: 1 крестьянское (фермерское) хозяйство молочного направления, 1 хозяйство специализируется на производстве и продаже кормов, а 1 хозяйство фактически зарегистрировано, но не активно осуществляет</w:t>
      </w:r>
      <w:r w:rsidR="00A74646" w:rsidRPr="00A74646">
        <w:rPr>
          <w:rFonts w:ascii="Arial" w:hAnsi="Arial" w:cs="Arial"/>
          <w:sz w:val="20"/>
          <w:szCs w:val="20"/>
        </w:rPr>
        <w:t xml:space="preserve"> </w:t>
      </w:r>
      <w:r w:rsidR="00A74646" w:rsidRPr="00A74646">
        <w:t>деятельность</w:t>
      </w:r>
      <w:r w:rsidR="00A74646">
        <w:t>.</w:t>
      </w:r>
    </w:p>
    <w:p w:rsidR="00776479" w:rsidRPr="00776479" w:rsidRDefault="007035E1" w:rsidP="00776479">
      <w:pPr>
        <w:widowControl w:val="0"/>
        <w:autoSpaceDE w:val="0"/>
        <w:autoSpaceDN w:val="0"/>
        <w:adjustRightInd w:val="0"/>
        <w:ind w:firstLine="567"/>
        <w:jc w:val="both"/>
      </w:pPr>
      <w:r>
        <w:t>П</w:t>
      </w:r>
      <w:r w:rsidR="00CC6E62" w:rsidRPr="00CC6E62">
        <w:t>оголовье крупного рогатого скота</w:t>
      </w:r>
      <w:r w:rsidR="00776479">
        <w:t xml:space="preserve"> (далее – </w:t>
      </w:r>
      <w:proofErr w:type="spellStart"/>
      <w:r w:rsidR="00776479">
        <w:t>КРС</w:t>
      </w:r>
      <w:proofErr w:type="spellEnd"/>
      <w:r w:rsidR="00776479">
        <w:t xml:space="preserve">) </w:t>
      </w:r>
      <w:r w:rsidR="00CC6E62" w:rsidRPr="00CC6E62">
        <w:t>в хозяйствах населения составило 1</w:t>
      </w:r>
      <w:r>
        <w:t xml:space="preserve"> 1</w:t>
      </w:r>
      <w:r w:rsidR="00CC6E62" w:rsidRPr="00CC6E62">
        <w:t>5</w:t>
      </w:r>
      <w:r>
        <w:t>4</w:t>
      </w:r>
      <w:r w:rsidR="00CC6E62" w:rsidRPr="00CC6E62">
        <w:t xml:space="preserve"> головы (на </w:t>
      </w:r>
      <w:r>
        <w:t xml:space="preserve">8,6 </w:t>
      </w:r>
      <w:r w:rsidR="00CC6E62" w:rsidRPr="00CC6E62">
        <w:t xml:space="preserve">% меньше соответствующего уровня прошлого года), </w:t>
      </w:r>
      <w:r w:rsidR="00776479" w:rsidRPr="00776479">
        <w:t>в том числе 490 коров (на 2,1</w:t>
      </w:r>
      <w:r w:rsidR="00776479">
        <w:t> </w:t>
      </w:r>
      <w:r w:rsidR="00776479" w:rsidRPr="00776479">
        <w:t xml:space="preserve">% выше уровня прошлого года). Из них в: </w:t>
      </w:r>
    </w:p>
    <w:p w:rsidR="00776479" w:rsidRPr="00776479" w:rsidRDefault="00776479" w:rsidP="00776479">
      <w:pPr>
        <w:widowControl w:val="0"/>
        <w:autoSpaceDE w:val="0"/>
        <w:autoSpaceDN w:val="0"/>
        <w:adjustRightInd w:val="0"/>
        <w:ind w:firstLine="567"/>
        <w:jc w:val="both"/>
      </w:pPr>
      <w:r w:rsidRPr="00776479">
        <w:t xml:space="preserve">- личных подсобных хозяйствах поголовье </w:t>
      </w:r>
      <w:proofErr w:type="spellStart"/>
      <w:r w:rsidRPr="00776479">
        <w:t>КРС</w:t>
      </w:r>
      <w:proofErr w:type="spellEnd"/>
      <w:r w:rsidRPr="00776479">
        <w:t xml:space="preserve"> составило 1 131 голов, в том числе 475 коров;</w:t>
      </w:r>
    </w:p>
    <w:p w:rsidR="00776479" w:rsidRPr="00776479" w:rsidRDefault="00776479" w:rsidP="00776479">
      <w:pPr>
        <w:widowControl w:val="0"/>
        <w:autoSpaceDE w:val="0"/>
        <w:autoSpaceDN w:val="0"/>
        <w:adjustRightInd w:val="0"/>
        <w:ind w:firstLine="567"/>
        <w:jc w:val="both"/>
      </w:pPr>
      <w:r w:rsidRPr="00776479">
        <w:t xml:space="preserve">- крестьянских (фермерских) хозяйствах поголовье </w:t>
      </w:r>
      <w:proofErr w:type="spellStart"/>
      <w:r w:rsidRPr="00776479">
        <w:t>КРС</w:t>
      </w:r>
      <w:proofErr w:type="spellEnd"/>
      <w:r w:rsidRPr="00776479">
        <w:t xml:space="preserve"> составило 23 головы, в том числе 15 коров.</w:t>
      </w:r>
    </w:p>
    <w:p w:rsidR="00776479" w:rsidRDefault="00477A67" w:rsidP="00CC6E62">
      <w:pPr>
        <w:ind w:firstLine="709"/>
        <w:jc w:val="both"/>
      </w:pPr>
      <w:r w:rsidRPr="00477A67">
        <w:t>В Каргасокском районе реализуется система мероприятий, направленная на поддержку личных подсобных хозяйств населения</w:t>
      </w:r>
      <w:r>
        <w:t>.</w:t>
      </w:r>
    </w:p>
    <w:p w:rsidR="00477A67" w:rsidRPr="00477A67" w:rsidRDefault="00477A67" w:rsidP="00477A67">
      <w:pPr>
        <w:ind w:firstLine="567"/>
        <w:jc w:val="both"/>
      </w:pPr>
      <w:r w:rsidRPr="00477A67">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потребность в продуктах питания и </w:t>
      </w:r>
      <w:proofErr w:type="spellStart"/>
      <w:r w:rsidRPr="00477A67">
        <w:t>самозанятость</w:t>
      </w:r>
      <w:proofErr w:type="spellEnd"/>
      <w:r w:rsidRPr="00477A67">
        <w:t xml:space="preserve"> населения. Приоритетными направлениями поддержки и стимулирования развития и сохранения личных подсобных хозяйств является: </w:t>
      </w:r>
    </w:p>
    <w:p w:rsidR="00477A67" w:rsidRPr="00477A67" w:rsidRDefault="00477A67" w:rsidP="00477A67">
      <w:pPr>
        <w:numPr>
          <w:ilvl w:val="0"/>
          <w:numId w:val="24"/>
        </w:numPr>
        <w:ind w:left="0" w:firstLine="567"/>
        <w:contextualSpacing/>
        <w:jc w:val="both"/>
      </w:pPr>
      <w:r w:rsidRPr="00477A67">
        <w:t xml:space="preserve">льготное кредитование на приобретение домашнего скота, кормов, ремонта и строительства животноводческих помещений; </w:t>
      </w:r>
    </w:p>
    <w:p w:rsidR="00477A67" w:rsidRPr="00477A67" w:rsidRDefault="00477A67" w:rsidP="00477A67">
      <w:pPr>
        <w:numPr>
          <w:ilvl w:val="0"/>
          <w:numId w:val="24"/>
        </w:numPr>
        <w:ind w:left="0" w:firstLine="567"/>
        <w:contextualSpacing/>
        <w:jc w:val="both"/>
      </w:pPr>
      <w:r w:rsidRPr="00477A67">
        <w:t xml:space="preserve">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rsidR="00CC6E62" w:rsidRPr="00052554" w:rsidRDefault="00CC6E62" w:rsidP="00052554">
      <w:pPr>
        <w:ind w:firstLine="709"/>
        <w:jc w:val="both"/>
        <w:rPr>
          <w:rFonts w:cs="Arial"/>
        </w:rPr>
      </w:pPr>
    </w:p>
    <w:p w:rsidR="004D20D6" w:rsidRPr="004D20D6" w:rsidRDefault="004D20D6" w:rsidP="004D20D6">
      <w:pPr>
        <w:tabs>
          <w:tab w:val="left" w:pos="720"/>
          <w:tab w:val="left" w:pos="900"/>
        </w:tabs>
        <w:ind w:firstLine="709"/>
        <w:rPr>
          <w:i/>
        </w:rPr>
      </w:pPr>
      <w:r w:rsidRPr="004D20D6">
        <w:rPr>
          <w:i/>
        </w:rPr>
        <w:t>Строительство.</w:t>
      </w:r>
    </w:p>
    <w:p w:rsidR="004D20D6" w:rsidRPr="004D20D6" w:rsidRDefault="004D20D6" w:rsidP="004D20D6">
      <w:pPr>
        <w:ind w:firstLine="709"/>
        <w:jc w:val="both"/>
        <w:rPr>
          <w:bCs/>
        </w:rPr>
      </w:pPr>
      <w:r w:rsidRPr="004D20D6">
        <w:rPr>
          <w:bCs/>
        </w:rPr>
        <w:t>За 20</w:t>
      </w:r>
      <w:r w:rsidR="00CD68DC">
        <w:rPr>
          <w:bCs/>
        </w:rPr>
        <w:t>22</w:t>
      </w:r>
      <w:r w:rsidRPr="004D20D6">
        <w:rPr>
          <w:bCs/>
        </w:rPr>
        <w:t xml:space="preserve"> год по виду экономической деятельности «</w:t>
      </w:r>
      <w:r w:rsidR="00CD68DC">
        <w:rPr>
          <w:bCs/>
        </w:rPr>
        <w:t>С</w:t>
      </w:r>
      <w:r w:rsidRPr="004D20D6">
        <w:rPr>
          <w:bCs/>
        </w:rPr>
        <w:t xml:space="preserve">троительство» выполнено работ и услуг собственными силами на сумму </w:t>
      </w:r>
      <w:r w:rsidR="00CD68DC">
        <w:rPr>
          <w:bCs/>
        </w:rPr>
        <w:t>697,3</w:t>
      </w:r>
      <w:r w:rsidRPr="004D20D6">
        <w:rPr>
          <w:bCs/>
        </w:rPr>
        <w:t xml:space="preserve"> млн рублей.</w:t>
      </w:r>
    </w:p>
    <w:p w:rsidR="00BF0C46" w:rsidRDefault="00BF0C46" w:rsidP="00BF0C46">
      <w:pPr>
        <w:ind w:firstLine="567"/>
        <w:jc w:val="both"/>
        <w:rPr>
          <w:iCs/>
          <w:color w:val="000000"/>
        </w:rPr>
      </w:pPr>
      <w:r>
        <w:rPr>
          <w:iCs/>
          <w:color w:val="000000"/>
        </w:rPr>
        <w:lastRenderedPageBreak/>
        <w:t>П</w:t>
      </w:r>
      <w:r w:rsidRPr="00BF0C46">
        <w:rPr>
          <w:iCs/>
          <w:color w:val="000000"/>
        </w:rPr>
        <w:t xml:space="preserve">о официальным данным Росстата </w:t>
      </w:r>
      <w:r>
        <w:rPr>
          <w:iCs/>
          <w:color w:val="000000"/>
        </w:rPr>
        <w:t xml:space="preserve">за 2022 год </w:t>
      </w:r>
      <w:r w:rsidRPr="00BF0C46">
        <w:rPr>
          <w:iCs/>
          <w:color w:val="000000"/>
        </w:rPr>
        <w:t>ввод жилья состав</w:t>
      </w:r>
      <w:r>
        <w:rPr>
          <w:iCs/>
          <w:color w:val="000000"/>
        </w:rPr>
        <w:t>ил</w:t>
      </w:r>
      <w:r w:rsidRPr="00BF0C46">
        <w:rPr>
          <w:iCs/>
          <w:color w:val="000000"/>
        </w:rPr>
        <w:t xml:space="preserve"> 2 656 кв. метров, по сравнению с 2021 годом ввод снизился на 38,2 %. </w:t>
      </w:r>
      <w:r>
        <w:rPr>
          <w:iCs/>
          <w:color w:val="000000"/>
        </w:rPr>
        <w:t>В</w:t>
      </w:r>
      <w:r w:rsidRPr="00BF0C46">
        <w:rPr>
          <w:iCs/>
          <w:color w:val="000000"/>
        </w:rPr>
        <w:t>вод</w:t>
      </w:r>
      <w:r>
        <w:rPr>
          <w:iCs/>
          <w:color w:val="000000"/>
        </w:rPr>
        <w:t xml:space="preserve"> жилья </w:t>
      </w:r>
      <w:r w:rsidRPr="002F2569">
        <w:t>осуществляется индивидуальными застройщиками</w:t>
      </w:r>
      <w:r w:rsidRPr="00BF0C46">
        <w:rPr>
          <w:iCs/>
          <w:color w:val="000000"/>
        </w:rPr>
        <w:t>.</w:t>
      </w:r>
    </w:p>
    <w:p w:rsidR="00BF0C46" w:rsidRPr="00BF0C46" w:rsidRDefault="00BF0C46" w:rsidP="00BF0C46">
      <w:pPr>
        <w:ind w:firstLine="567"/>
        <w:jc w:val="both"/>
        <w:rPr>
          <w:iCs/>
          <w:color w:val="000000"/>
        </w:rPr>
      </w:pPr>
      <w:r w:rsidRPr="00BF0C46">
        <w:rPr>
          <w:rFonts w:eastAsia="Calibri"/>
          <w:lang w:eastAsia="en-US"/>
        </w:rPr>
        <w:t xml:space="preserve">В поддержку жилищного строительства </w:t>
      </w:r>
      <w:r>
        <w:rPr>
          <w:rFonts w:eastAsia="Calibri"/>
          <w:lang w:eastAsia="en-US"/>
        </w:rPr>
        <w:t>на территории</w:t>
      </w:r>
      <w:r w:rsidRPr="00BF0C46">
        <w:rPr>
          <w:rFonts w:eastAsia="Calibri"/>
          <w:lang w:eastAsia="en-US"/>
        </w:rPr>
        <w:t xml:space="preserve"> района реализуется подпрограмма «Комплексное развитие сельских территорий Каргасокского района» и подпрограмма «Обеспечение жильем молодых семей в Каргасокском районе» муниципальной программы «Обеспечение доступным и комфортным жильем и коммунальными услугами жителей муниципального образования «Каргасокский район», утвержденной постановлением Администрации Каргасокского района от 22.12.2021 №</w:t>
      </w:r>
      <w:r>
        <w:rPr>
          <w:rFonts w:eastAsia="Calibri"/>
          <w:lang w:eastAsia="en-US"/>
        </w:rPr>
        <w:t> </w:t>
      </w:r>
      <w:r w:rsidRPr="00BF0C46">
        <w:rPr>
          <w:rFonts w:eastAsia="Calibri"/>
          <w:lang w:eastAsia="en-US"/>
        </w:rPr>
        <w:t>324.</w:t>
      </w:r>
      <w:r w:rsidRPr="00BF0C46">
        <w:rPr>
          <w:iCs/>
          <w:color w:val="000000"/>
        </w:rPr>
        <w:t xml:space="preserve"> </w:t>
      </w:r>
    </w:p>
    <w:p w:rsidR="004D20D6" w:rsidRPr="004D20D6" w:rsidRDefault="004D20D6" w:rsidP="004D20D6">
      <w:pPr>
        <w:ind w:firstLine="709"/>
        <w:jc w:val="both"/>
        <w:rPr>
          <w:bCs/>
        </w:rPr>
      </w:pPr>
      <w:r w:rsidRPr="004D20D6">
        <w:rPr>
          <w:bCs/>
        </w:rPr>
        <w:t xml:space="preserve">Из объектов коммунального хозяйства </w:t>
      </w:r>
      <w:r w:rsidR="00BF0C46">
        <w:t>в</w:t>
      </w:r>
      <w:r w:rsidR="00BF0C46" w:rsidRPr="00BF0C46">
        <w:t xml:space="preserve"> 2022 году завершили строительство станции водоподготовки производительностью 18 куб. м/час в с. Средний Васюган</w:t>
      </w:r>
      <w:r w:rsidRPr="004D20D6">
        <w:rPr>
          <w:bCs/>
        </w:rPr>
        <w:t>.</w:t>
      </w:r>
    </w:p>
    <w:p w:rsidR="00052554" w:rsidRDefault="00052554" w:rsidP="0089594C">
      <w:pPr>
        <w:jc w:val="center"/>
      </w:pPr>
    </w:p>
    <w:p w:rsidR="00FA7988" w:rsidRPr="00FA7988" w:rsidRDefault="00FA7988" w:rsidP="00FA7988">
      <w:pPr>
        <w:tabs>
          <w:tab w:val="left" w:pos="720"/>
          <w:tab w:val="left" w:pos="900"/>
        </w:tabs>
        <w:ind w:firstLine="709"/>
        <w:rPr>
          <w:i/>
        </w:rPr>
      </w:pPr>
      <w:r w:rsidRPr="00FA7988">
        <w:rPr>
          <w:i/>
        </w:rPr>
        <w:t>Потребительский рынок.</w:t>
      </w:r>
    </w:p>
    <w:p w:rsidR="008378BC" w:rsidRPr="008378BC" w:rsidRDefault="008378BC" w:rsidP="008378BC">
      <w:pPr>
        <w:ind w:firstLine="709"/>
        <w:jc w:val="both"/>
      </w:pPr>
      <w:r w:rsidRPr="008378BC">
        <w:t>Потребительский рынок Каргасокского района сохраняет стабильность, устойчивость, высокую степень товарного насыщения и положительную динамику развития. Потребность населения в товарах народного потребления обеспечивается, в основном, за счет ввоза товаров из областного центра и соседних районов и областей. Жители района обеспечены всеми необходимыми товарами и услугами.</w:t>
      </w:r>
    </w:p>
    <w:p w:rsidR="008378BC" w:rsidRPr="008378BC" w:rsidRDefault="008378BC" w:rsidP="008378BC">
      <w:pPr>
        <w:ind w:firstLine="709"/>
        <w:jc w:val="both"/>
      </w:pPr>
      <w:r w:rsidRPr="008378BC">
        <w:t>По оценке, оборот розничной торговли за 2022 год составил 1 880,3 млн рублей (100,2 % к 2021 году).</w:t>
      </w:r>
    </w:p>
    <w:p w:rsidR="008378BC" w:rsidRPr="008378BC" w:rsidRDefault="008378BC" w:rsidP="008378BC">
      <w:pPr>
        <w:ind w:firstLine="709"/>
        <w:jc w:val="both"/>
      </w:pPr>
      <w:r w:rsidRPr="008378BC">
        <w:t>В 2022 году структура потребительского рынка Каргасокского была представлена:</w:t>
      </w:r>
    </w:p>
    <w:p w:rsidR="008378BC" w:rsidRPr="008378BC" w:rsidRDefault="008378BC" w:rsidP="008378BC">
      <w:pPr>
        <w:ind w:firstLine="709"/>
        <w:jc w:val="both"/>
      </w:pPr>
      <w:r w:rsidRPr="008378BC">
        <w:t>- 264 объекта торговли;</w:t>
      </w:r>
    </w:p>
    <w:p w:rsidR="008378BC" w:rsidRPr="008378BC" w:rsidRDefault="008378BC" w:rsidP="008378BC">
      <w:pPr>
        <w:ind w:firstLine="709"/>
        <w:jc w:val="both"/>
      </w:pPr>
      <w:r w:rsidRPr="008378BC">
        <w:t>- 33 объекта общественного питания, в том числе 17 объектов общественного питания закрытого типа;</w:t>
      </w:r>
    </w:p>
    <w:p w:rsidR="008378BC" w:rsidRPr="008378BC" w:rsidRDefault="008378BC" w:rsidP="008378BC">
      <w:pPr>
        <w:ind w:firstLine="709"/>
        <w:jc w:val="both"/>
      </w:pPr>
      <w:r w:rsidRPr="008378BC">
        <w:t>- 50 объектов бытового обслуживания;</w:t>
      </w:r>
    </w:p>
    <w:p w:rsidR="008378BC" w:rsidRPr="008378BC" w:rsidRDefault="008378BC" w:rsidP="008378BC">
      <w:pPr>
        <w:ind w:firstLine="709"/>
        <w:jc w:val="both"/>
      </w:pPr>
      <w:r w:rsidRPr="008378BC">
        <w:t xml:space="preserve">- 11 объектов пищевой промышленности. </w:t>
      </w:r>
    </w:p>
    <w:p w:rsidR="008378BC" w:rsidRDefault="008378BC" w:rsidP="008378BC">
      <w:pPr>
        <w:ind w:firstLine="709"/>
        <w:jc w:val="both"/>
      </w:pPr>
      <w:r w:rsidRPr="008378BC">
        <w:t>В то же время, продолжают открываться новые магазины с различным ассортиментом товаров, перепрофилируются старые магазины, вводятся в эксплуатацию новые торговые площади в новостройках. Вместо магазинов старых форматов открываются магазины федеральных торговых сетей, ориентированные на определенный массовый сегмент покупателей. В 2020-2021 годы в селе Каргасок открылись розничные склады-магазины самообслуживания федеральной торговой сети «Мария-</w:t>
      </w:r>
      <w:proofErr w:type="spellStart"/>
      <w:r w:rsidRPr="008378BC">
        <w:t>ра</w:t>
      </w:r>
      <w:proofErr w:type="spellEnd"/>
      <w:r w:rsidRPr="008378BC">
        <w:t>», «Пятерочка», «Магнит».</w:t>
      </w:r>
    </w:p>
    <w:p w:rsidR="00656075" w:rsidRDefault="00656075" w:rsidP="008378BC">
      <w:pPr>
        <w:ind w:firstLine="709"/>
        <w:jc w:val="both"/>
      </w:pPr>
    </w:p>
    <w:p w:rsidR="00656075" w:rsidRPr="004F531C" w:rsidRDefault="00656075" w:rsidP="00656075">
      <w:pPr>
        <w:tabs>
          <w:tab w:val="left" w:pos="720"/>
          <w:tab w:val="left" w:pos="900"/>
        </w:tabs>
        <w:ind w:firstLine="709"/>
        <w:jc w:val="both"/>
        <w:rPr>
          <w:i/>
        </w:rPr>
      </w:pPr>
      <w:r w:rsidRPr="004F531C">
        <w:rPr>
          <w:i/>
        </w:rPr>
        <w:t>Малое и среднее предпринимательство.</w:t>
      </w:r>
    </w:p>
    <w:p w:rsidR="00656075" w:rsidRPr="00BE6A1C" w:rsidRDefault="00656075" w:rsidP="00656075">
      <w:pPr>
        <w:ind w:firstLine="709"/>
        <w:jc w:val="both"/>
      </w:pPr>
      <w:r w:rsidRPr="00BE6A1C">
        <w:t>По состоянию на 1 января 20</w:t>
      </w:r>
      <w:r w:rsidR="0061443C">
        <w:t>23</w:t>
      </w:r>
      <w:r w:rsidRPr="00BE6A1C">
        <w:t xml:space="preserve"> года в Каргасокского района было зарегистрировано </w:t>
      </w:r>
      <w:r w:rsidR="0061443C">
        <w:t>413</w:t>
      </w:r>
      <w:r w:rsidRPr="00BE6A1C">
        <w:t xml:space="preserve"> субъектов малого</w:t>
      </w:r>
      <w:r>
        <w:t xml:space="preserve"> и среднего предпринимательства,</w:t>
      </w:r>
      <w:r w:rsidRPr="00BE6A1C">
        <w:t xml:space="preserve"> в том числе </w:t>
      </w:r>
      <w:r w:rsidR="0061443C">
        <w:t>5</w:t>
      </w:r>
      <w:r w:rsidRPr="00BE6A1C">
        <w:t>4 малых и средних предприятий</w:t>
      </w:r>
      <w:r w:rsidR="0061443C">
        <w:t xml:space="preserve"> и</w:t>
      </w:r>
      <w:r w:rsidRPr="00BE6A1C">
        <w:t xml:space="preserve"> </w:t>
      </w:r>
      <w:r w:rsidR="0061443C">
        <w:t>359</w:t>
      </w:r>
      <w:r w:rsidRPr="00BE6A1C">
        <w:t xml:space="preserve"> индивидуальных предпри</w:t>
      </w:r>
      <w:r>
        <w:t>нимателя.</w:t>
      </w:r>
    </w:p>
    <w:p w:rsidR="0061443C" w:rsidRPr="0061443C" w:rsidRDefault="0061443C" w:rsidP="0061443C">
      <w:pPr>
        <w:ind w:firstLine="709"/>
        <w:jc w:val="both"/>
      </w:pPr>
      <w:r w:rsidRPr="0061443C">
        <w:t xml:space="preserve">Для стимулирования предпринимательской деятельности </w:t>
      </w:r>
      <w:r>
        <w:t xml:space="preserve">на территории района </w:t>
      </w:r>
      <w:r w:rsidRPr="0061443C">
        <w:t>реализуются мероприятия муниципальной программы</w:t>
      </w:r>
      <w:r>
        <w:t xml:space="preserve"> </w:t>
      </w:r>
      <w:r w:rsidRPr="0061443C">
        <w:rPr>
          <w:rFonts w:eastAsia="Calibri"/>
          <w:lang w:eastAsia="en-US"/>
        </w:rPr>
        <w:t>«Развитие субъектов малого и среднего предпринимательства, поддержка сельского хозяйства», утвержденн</w:t>
      </w:r>
      <w:r>
        <w:rPr>
          <w:rFonts w:eastAsia="Calibri"/>
          <w:lang w:eastAsia="en-US"/>
        </w:rPr>
        <w:t>ой</w:t>
      </w:r>
      <w:r w:rsidRPr="0061443C">
        <w:rPr>
          <w:rFonts w:eastAsia="Calibri"/>
          <w:lang w:eastAsia="en-US"/>
        </w:rPr>
        <w:t xml:space="preserve"> постановлением Администрации Каргасокского района от </w:t>
      </w:r>
      <w:r w:rsidRPr="0061443C">
        <w:rPr>
          <w:rFonts w:eastAsia="Calibri"/>
          <w:bCs/>
        </w:rPr>
        <w:t>01.11.2021 № 267</w:t>
      </w:r>
      <w:r w:rsidRPr="0061443C">
        <w:t>, направленной на развитие малого и среднего предпринимательства, осуществляющих деятельность на территории района. В рамках муниципальной программы проводится конкурс предпринимательских проектов «Первый шаг» на получение субсидии на развитие бизнеса, который стимулирует образование новых субъектов малого и среднего предпринимательства. Также возмещаются затраты:</w:t>
      </w:r>
    </w:p>
    <w:p w:rsidR="0061443C" w:rsidRPr="0061443C" w:rsidRDefault="0061443C" w:rsidP="0061443C">
      <w:pPr>
        <w:autoSpaceDE w:val="0"/>
        <w:autoSpaceDN w:val="0"/>
        <w:adjustRightInd w:val="0"/>
        <w:ind w:firstLine="709"/>
        <w:jc w:val="both"/>
      </w:pPr>
      <w:r w:rsidRPr="0061443C">
        <w:t>- субъектам малого предпринимательства части затрат за потребленную электроэнергию, вырабатываемую от дизельных электростанций., субсидии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w:t>
      </w:r>
    </w:p>
    <w:p w:rsidR="0061443C" w:rsidRPr="0061443C" w:rsidRDefault="0061443C" w:rsidP="0061443C">
      <w:pPr>
        <w:autoSpaceDE w:val="0"/>
        <w:autoSpaceDN w:val="0"/>
        <w:adjustRightInd w:val="0"/>
        <w:ind w:firstLine="709"/>
        <w:jc w:val="both"/>
      </w:pPr>
      <w:r w:rsidRPr="0061443C">
        <w:lastRenderedPageBreak/>
        <w:t xml:space="preserve">- предприятиям рыбохозяйственного комплекса на возмещение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 </w:t>
      </w:r>
    </w:p>
    <w:p w:rsidR="0061443C" w:rsidRPr="0061443C" w:rsidRDefault="0061443C" w:rsidP="0061443C">
      <w:pPr>
        <w:autoSpaceDE w:val="0"/>
        <w:autoSpaceDN w:val="0"/>
        <w:adjustRightInd w:val="0"/>
        <w:ind w:firstLine="709"/>
        <w:jc w:val="both"/>
      </w:pPr>
      <w:r w:rsidRPr="0061443C">
        <w:t>- субъектам малого предпринимательства части затрат за потребленную электроэнергию, вырабатываемую от дизельных электростанций;</w:t>
      </w:r>
    </w:p>
    <w:p w:rsidR="0061443C" w:rsidRPr="0061443C" w:rsidRDefault="0094212F" w:rsidP="00F36648">
      <w:pPr>
        <w:ind w:firstLine="709"/>
        <w:jc w:val="both"/>
      </w:pPr>
      <w:r>
        <w:t>-</w:t>
      </w:r>
      <w:r w:rsidR="0061443C" w:rsidRPr="0061443C">
        <w:t xml:space="preserve"> муниципально</w:t>
      </w:r>
      <w:r>
        <w:t>му</w:t>
      </w:r>
      <w:r w:rsidR="0061443C" w:rsidRPr="0061443C">
        <w:t xml:space="preserve"> центр</w:t>
      </w:r>
      <w:r>
        <w:t>у</w:t>
      </w:r>
      <w:r w:rsidR="0061443C" w:rsidRPr="0061443C">
        <w:t xml:space="preserve"> поддержки предпринимательства </w:t>
      </w:r>
      <w:proofErr w:type="spellStart"/>
      <w:r w:rsidR="0061443C" w:rsidRPr="0061443C">
        <w:t>АНО</w:t>
      </w:r>
      <w:proofErr w:type="spellEnd"/>
      <w:r w:rsidR="0061443C" w:rsidRPr="0061443C">
        <w:t xml:space="preserve"> «Центр развития сельского предпринимательства» </w:t>
      </w:r>
      <w:r>
        <w:t xml:space="preserve">на </w:t>
      </w:r>
      <w:r w:rsidRPr="0061443C">
        <w:t>обеспеч</w:t>
      </w:r>
      <w:r>
        <w:t>ение</w:t>
      </w:r>
      <w:r w:rsidRPr="0061443C">
        <w:t xml:space="preserve"> деятельност</w:t>
      </w:r>
      <w:r>
        <w:t>и</w:t>
      </w:r>
      <w:r w:rsidRPr="0061443C">
        <w:t xml:space="preserve"> </w:t>
      </w:r>
      <w:r w:rsidR="0061443C" w:rsidRPr="0061443C">
        <w:t xml:space="preserve">(предоставление субсидий) (165 субъектов малого предпринимательства (39,5 % от общей численности </w:t>
      </w:r>
      <w:proofErr w:type="spellStart"/>
      <w:r w:rsidR="0061443C" w:rsidRPr="0061443C">
        <w:t>СМСП</w:t>
      </w:r>
      <w:proofErr w:type="spellEnd"/>
      <w:r w:rsidR="0061443C" w:rsidRPr="0061443C">
        <w:t>) пользуются услугами центра на постоянной основе);</w:t>
      </w:r>
    </w:p>
    <w:p w:rsidR="00422ACB" w:rsidRDefault="0061443C" w:rsidP="0061443C">
      <w:pPr>
        <w:ind w:firstLine="709"/>
        <w:jc w:val="both"/>
      </w:pPr>
      <w:r w:rsidRPr="0061443C">
        <w:t xml:space="preserve">- </w:t>
      </w:r>
      <w:r w:rsidR="0094212F">
        <w:t xml:space="preserve">на </w:t>
      </w:r>
      <w:r w:rsidRPr="0061443C">
        <w:t>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r w:rsidR="00422ACB">
        <w:t>;</w:t>
      </w:r>
    </w:p>
    <w:p w:rsidR="00656075" w:rsidRDefault="00422ACB" w:rsidP="0061443C">
      <w:pPr>
        <w:ind w:firstLine="709"/>
        <w:jc w:val="both"/>
      </w:pPr>
      <w:r>
        <w:t>- на</w:t>
      </w:r>
      <w:r w:rsidRPr="00422ACB">
        <w:rPr>
          <w:iCs/>
          <w:color w:val="000000"/>
          <w:kern w:val="24"/>
        </w:rPr>
        <w:t xml:space="preserve"> оказание поддержки </w:t>
      </w:r>
      <w:proofErr w:type="spellStart"/>
      <w:r w:rsidRPr="00422ACB">
        <w:rPr>
          <w:iCs/>
          <w:color w:val="000000"/>
          <w:kern w:val="24"/>
        </w:rPr>
        <w:t>сельхозтоваропроизводителям</w:t>
      </w:r>
      <w:proofErr w:type="spellEnd"/>
      <w:r w:rsidR="0094212F">
        <w:t>.</w:t>
      </w:r>
    </w:p>
    <w:p w:rsidR="009924B1" w:rsidRDefault="009924B1" w:rsidP="0061443C">
      <w:pPr>
        <w:ind w:firstLine="709"/>
        <w:jc w:val="both"/>
      </w:pPr>
    </w:p>
    <w:p w:rsidR="009924B1" w:rsidRPr="004F531C" w:rsidRDefault="009924B1" w:rsidP="009924B1">
      <w:pPr>
        <w:tabs>
          <w:tab w:val="left" w:pos="720"/>
          <w:tab w:val="left" w:pos="900"/>
        </w:tabs>
        <w:ind w:firstLine="709"/>
        <w:rPr>
          <w:i/>
        </w:rPr>
      </w:pPr>
      <w:r w:rsidRPr="004F531C">
        <w:rPr>
          <w:i/>
        </w:rPr>
        <w:t>Бюджетный потенциал.</w:t>
      </w:r>
    </w:p>
    <w:p w:rsidR="00AC7770" w:rsidRPr="00AC7770" w:rsidRDefault="00AC7770" w:rsidP="00AC7770">
      <w:pPr>
        <w:tabs>
          <w:tab w:val="left" w:pos="9072"/>
        </w:tabs>
        <w:ind w:firstLine="709"/>
        <w:jc w:val="both"/>
      </w:pPr>
      <w:r w:rsidRPr="00AC7770">
        <w:t>Бюджет муниципального образования «Каргасокский район» за 2022 год по доходам исполнен в сумме 1</w:t>
      </w:r>
      <w:r>
        <w:t> </w:t>
      </w:r>
      <w:r w:rsidRPr="00AC7770">
        <w:t>786</w:t>
      </w:r>
      <w:r>
        <w:t>,</w:t>
      </w:r>
      <w:r w:rsidRPr="00AC7770">
        <w:t>9</w:t>
      </w:r>
      <w:r>
        <w:t xml:space="preserve"> млн</w:t>
      </w:r>
      <w:r w:rsidRPr="00AC7770">
        <w:t xml:space="preserve"> рублей, что составляет 99,9 % к плановым бюджетным назначениям. Исполнение по налоговым и неналоговым доходам, составило 338</w:t>
      </w:r>
      <w:r>
        <w:t>,</w:t>
      </w:r>
      <w:r w:rsidRPr="00AC7770">
        <w:t>5</w:t>
      </w:r>
      <w:r>
        <w:t xml:space="preserve"> млн</w:t>
      </w:r>
      <w:r w:rsidRPr="00AC7770">
        <w:t xml:space="preserve"> рублей или 102,4 % к плановым назначениям. </w:t>
      </w:r>
    </w:p>
    <w:p w:rsidR="00AC7770" w:rsidRPr="00AC7770" w:rsidRDefault="00AC7770" w:rsidP="00AC7770">
      <w:pPr>
        <w:tabs>
          <w:tab w:val="left" w:pos="9072"/>
        </w:tabs>
        <w:ind w:firstLine="709"/>
        <w:jc w:val="both"/>
      </w:pPr>
      <w:r w:rsidRPr="00AC7770">
        <w:t>Безвозмездные поступления составили 1</w:t>
      </w:r>
      <w:r>
        <w:t> </w:t>
      </w:r>
      <w:r w:rsidRPr="00AC7770">
        <w:t>448</w:t>
      </w:r>
      <w:r>
        <w:t>,</w:t>
      </w:r>
      <w:r w:rsidRPr="00AC7770">
        <w:t>4</w:t>
      </w:r>
      <w:r>
        <w:t xml:space="preserve"> млн</w:t>
      </w:r>
      <w:r w:rsidRPr="00AC7770">
        <w:t xml:space="preserve"> рублей, что составляет 99,4 % к плановым значениям.</w:t>
      </w:r>
    </w:p>
    <w:p w:rsidR="00AC7770" w:rsidRPr="00AC7770" w:rsidRDefault="00AC7770" w:rsidP="00AC7770">
      <w:pPr>
        <w:tabs>
          <w:tab w:val="left" w:pos="9072"/>
        </w:tabs>
        <w:ind w:firstLine="709"/>
        <w:jc w:val="both"/>
      </w:pPr>
      <w:r w:rsidRPr="00AC7770">
        <w:t>Расходы районного бюджета за 2022 год исполнены в сумме 1</w:t>
      </w:r>
      <w:r>
        <w:t> </w:t>
      </w:r>
      <w:r w:rsidRPr="00AC7770">
        <w:t>764</w:t>
      </w:r>
      <w:r>
        <w:t>,</w:t>
      </w:r>
      <w:r w:rsidRPr="00AC7770">
        <w:t>9</w:t>
      </w:r>
      <w:r>
        <w:t xml:space="preserve"> млн</w:t>
      </w:r>
      <w:r w:rsidRPr="00AC7770">
        <w:t xml:space="preserve"> рубл</w:t>
      </w:r>
      <w:r>
        <w:t>ей</w:t>
      </w:r>
      <w:r w:rsidRPr="00AC7770">
        <w:t xml:space="preserve"> или 95,55 % к плановым значениям. </w:t>
      </w:r>
    </w:p>
    <w:p w:rsidR="00AC7770" w:rsidRPr="00AC7770" w:rsidRDefault="00AC7770" w:rsidP="00AC7770">
      <w:pPr>
        <w:tabs>
          <w:tab w:val="left" w:pos="9072"/>
        </w:tabs>
        <w:ind w:firstLine="709"/>
        <w:jc w:val="both"/>
      </w:pPr>
      <w:r w:rsidRPr="00AC7770">
        <w:t>Бюджет района исполнялся по программно-целевому принципу на основе 9 муниципальных программ. Доля расходов бюджета муниципального образования «Каргасокский район», формируемых в рамках программ, в общем объеме расходов бюджета муниципального образования «Каргасокский район» составила 96,1 %.</w:t>
      </w:r>
    </w:p>
    <w:p w:rsidR="00352FC2" w:rsidRDefault="00AC7770" w:rsidP="00AC7770">
      <w:pPr>
        <w:ind w:firstLine="709"/>
        <w:jc w:val="both"/>
      </w:pPr>
      <w:r w:rsidRPr="00BE6A1C">
        <w:t>Основные статьи расходов:</w:t>
      </w:r>
      <w:r w:rsidRPr="00BE6A1C">
        <w:rPr>
          <w:sz w:val="28"/>
          <w:szCs w:val="28"/>
        </w:rPr>
        <w:t xml:space="preserve"> </w:t>
      </w:r>
      <w:r w:rsidRPr="00BE6A1C">
        <w:t>образо</w:t>
      </w:r>
      <w:r>
        <w:t xml:space="preserve">вание – </w:t>
      </w:r>
      <w:r w:rsidR="00352FC2">
        <w:t>919</w:t>
      </w:r>
      <w:r>
        <w:t>,</w:t>
      </w:r>
      <w:r w:rsidR="00352FC2">
        <w:t>3</w:t>
      </w:r>
      <w:r>
        <w:t xml:space="preserve"> млн рублей (5</w:t>
      </w:r>
      <w:r w:rsidR="00352FC2">
        <w:t>2</w:t>
      </w:r>
      <w:r>
        <w:t>,</w:t>
      </w:r>
      <w:r w:rsidR="00352FC2">
        <w:t xml:space="preserve">1 </w:t>
      </w:r>
      <w:r w:rsidRPr="00BE6A1C">
        <w:t xml:space="preserve">%), </w:t>
      </w:r>
      <w:proofErr w:type="spellStart"/>
      <w:r w:rsidRPr="00BE6A1C">
        <w:t>жилищно</w:t>
      </w:r>
      <w:proofErr w:type="spellEnd"/>
      <w:r w:rsidRPr="00BE6A1C">
        <w:t>–коммунальное хозяй</w:t>
      </w:r>
      <w:r>
        <w:t xml:space="preserve">ство – </w:t>
      </w:r>
      <w:r w:rsidR="00352FC2">
        <w:t>329</w:t>
      </w:r>
      <w:r>
        <w:t>,</w:t>
      </w:r>
      <w:r w:rsidR="00352FC2">
        <w:t>2</w:t>
      </w:r>
      <w:r>
        <w:t xml:space="preserve"> млн рублей (1</w:t>
      </w:r>
      <w:r w:rsidR="00352FC2">
        <w:t>8</w:t>
      </w:r>
      <w:r>
        <w:t>,</w:t>
      </w:r>
      <w:r w:rsidR="00352FC2">
        <w:t xml:space="preserve">7 </w:t>
      </w:r>
      <w:r w:rsidRPr="00BE6A1C">
        <w:t xml:space="preserve">%), </w:t>
      </w:r>
      <w:r w:rsidR="00352FC2" w:rsidRPr="00AC7770">
        <w:t>национальная экономика – 127</w:t>
      </w:r>
      <w:r w:rsidR="00352FC2">
        <w:t>,1 млн</w:t>
      </w:r>
      <w:r w:rsidR="00352FC2" w:rsidRPr="00AC7770">
        <w:t xml:space="preserve"> рубл</w:t>
      </w:r>
      <w:r w:rsidR="00352FC2">
        <w:t xml:space="preserve">ей (7,2 %), </w:t>
      </w:r>
      <w:r w:rsidR="00352FC2" w:rsidRPr="00AC7770">
        <w:t>культура – 121</w:t>
      </w:r>
      <w:r w:rsidR="00352FC2">
        <w:t>,</w:t>
      </w:r>
      <w:r w:rsidR="00352FC2" w:rsidRPr="00AC7770">
        <w:t>6</w:t>
      </w:r>
      <w:r w:rsidR="00352FC2">
        <w:t xml:space="preserve"> млн</w:t>
      </w:r>
      <w:r w:rsidR="00352FC2" w:rsidRPr="00AC7770">
        <w:t xml:space="preserve"> рублей</w:t>
      </w:r>
      <w:r w:rsidR="00352FC2">
        <w:t xml:space="preserve"> (6,89 %), </w:t>
      </w:r>
      <w:r w:rsidR="00282D57" w:rsidRPr="00AC7770">
        <w:t>межбюджетные трансферты</w:t>
      </w:r>
      <w:r w:rsidR="00282D57" w:rsidRPr="00282D57">
        <w:t xml:space="preserve"> </w:t>
      </w:r>
      <w:r w:rsidR="00282D57" w:rsidRPr="00AC7770">
        <w:t>общего характера бюджетам бюджетной системы Российской Федерации – 121</w:t>
      </w:r>
      <w:r w:rsidR="00282D57">
        <w:t>,</w:t>
      </w:r>
      <w:r w:rsidR="00282D57" w:rsidRPr="00AC7770">
        <w:t>04</w:t>
      </w:r>
      <w:r w:rsidR="00282D57">
        <w:t xml:space="preserve"> млн</w:t>
      </w:r>
      <w:r w:rsidR="00282D57" w:rsidRPr="00AC7770">
        <w:t xml:space="preserve"> рубл</w:t>
      </w:r>
      <w:r w:rsidR="00282D57">
        <w:t>ей (6,86 %)</w:t>
      </w:r>
      <w:r w:rsidR="00282D57" w:rsidRPr="00AC7770">
        <w:t>.</w:t>
      </w:r>
    </w:p>
    <w:p w:rsidR="00AD070F" w:rsidRDefault="00AD070F" w:rsidP="00AD070F">
      <w:pPr>
        <w:tabs>
          <w:tab w:val="left" w:pos="720"/>
          <w:tab w:val="left" w:pos="900"/>
        </w:tabs>
        <w:ind w:firstLine="709"/>
        <w:rPr>
          <w:i/>
        </w:rPr>
      </w:pPr>
    </w:p>
    <w:p w:rsidR="00AD070F" w:rsidRPr="004F531C" w:rsidRDefault="00AD070F" w:rsidP="00AD070F">
      <w:pPr>
        <w:tabs>
          <w:tab w:val="left" w:pos="720"/>
          <w:tab w:val="left" w:pos="900"/>
        </w:tabs>
        <w:ind w:firstLine="709"/>
        <w:rPr>
          <w:i/>
        </w:rPr>
      </w:pPr>
      <w:r w:rsidRPr="004F531C">
        <w:rPr>
          <w:i/>
        </w:rPr>
        <w:t>Демография.</w:t>
      </w:r>
    </w:p>
    <w:p w:rsidR="00CD4D22" w:rsidRPr="00CD4D22" w:rsidRDefault="00CD4D22" w:rsidP="00CD4D22">
      <w:pPr>
        <w:ind w:firstLine="709"/>
        <w:jc w:val="both"/>
      </w:pPr>
      <w:r w:rsidRPr="00CD4D22">
        <w:t>В Каргасокском районе среднегодовая численность населения за 202</w:t>
      </w:r>
      <w:r>
        <w:t>2</w:t>
      </w:r>
      <w:r w:rsidRPr="00CD4D22">
        <w:t xml:space="preserve"> год составила 1</w:t>
      </w:r>
      <w:r>
        <w:t>7</w:t>
      </w:r>
      <w:r w:rsidRPr="00CD4D22">
        <w:t xml:space="preserve"> 5</w:t>
      </w:r>
      <w:r>
        <w:t>74</w:t>
      </w:r>
      <w:r w:rsidRPr="00CD4D22">
        <w:t xml:space="preserve"> человек</w:t>
      </w:r>
      <w:r>
        <w:t>а</w:t>
      </w:r>
      <w:r w:rsidRPr="00CD4D22">
        <w:t xml:space="preserve">. </w:t>
      </w:r>
    </w:p>
    <w:p w:rsidR="003B6212" w:rsidRDefault="00AD070F" w:rsidP="00AD070F">
      <w:pPr>
        <w:ind w:firstLine="709"/>
        <w:jc w:val="both"/>
      </w:pPr>
      <w:r w:rsidRPr="00BE6A1C">
        <w:t xml:space="preserve">Демографическая ситуация в </w:t>
      </w:r>
      <w:r w:rsidR="003B6212">
        <w:t xml:space="preserve">январе–декабре </w:t>
      </w:r>
      <w:r w:rsidRPr="00BE6A1C">
        <w:t>20</w:t>
      </w:r>
      <w:r w:rsidR="003B6212">
        <w:t>22</w:t>
      </w:r>
      <w:r w:rsidRPr="00BE6A1C">
        <w:t xml:space="preserve"> год</w:t>
      </w:r>
      <w:r w:rsidR="003B6212">
        <w:t>а</w:t>
      </w:r>
      <w:r w:rsidRPr="00BE6A1C">
        <w:t xml:space="preserve"> характеризова</w:t>
      </w:r>
      <w:r w:rsidR="003B6212">
        <w:t>л</w:t>
      </w:r>
      <w:r w:rsidRPr="00BE6A1C">
        <w:t>а</w:t>
      </w:r>
      <w:r w:rsidR="003B6212">
        <w:t xml:space="preserve">сь </w:t>
      </w:r>
      <w:r w:rsidRPr="00BE6A1C">
        <w:t xml:space="preserve">процессом естественной убыли населения, </w:t>
      </w:r>
      <w:r w:rsidR="003B6212" w:rsidRPr="003B6212">
        <w:t>обусловленным превышением числа умерших над числом родившихся</w:t>
      </w:r>
      <w:r w:rsidRPr="00BE6A1C">
        <w:t xml:space="preserve"> (родилось </w:t>
      </w:r>
      <w:r w:rsidR="003B6212">
        <w:t>175</w:t>
      </w:r>
      <w:r w:rsidRPr="00BE6A1C">
        <w:t xml:space="preserve"> человек, умерло – 2</w:t>
      </w:r>
      <w:r w:rsidR="003B6212">
        <w:t>8</w:t>
      </w:r>
      <w:r w:rsidRPr="00BE6A1C">
        <w:t xml:space="preserve">4). </w:t>
      </w:r>
      <w:r w:rsidR="003B6212" w:rsidRPr="003B6212">
        <w:t>По отношению к январю-декабрю 2021 года в январе-декабре 2022 года рождаемость уменьшилась на 10,7 %, смертность увеличилась на 18,9 %.</w:t>
      </w:r>
      <w:r w:rsidR="000C320F">
        <w:t xml:space="preserve"> </w:t>
      </w:r>
      <w:r w:rsidR="003B6212" w:rsidRPr="003B6212">
        <w:t>Естественная убыль населения составила 109 человек.</w:t>
      </w:r>
    </w:p>
    <w:p w:rsidR="000C320F" w:rsidRDefault="000C320F" w:rsidP="00AD070F">
      <w:pPr>
        <w:ind w:firstLine="709"/>
        <w:jc w:val="both"/>
      </w:pPr>
      <w:r w:rsidRPr="000C320F">
        <w:rPr>
          <w:rFonts w:cs="Arial"/>
        </w:rPr>
        <w:t xml:space="preserve">В январе-декабре 2022 года миграционная убыль составила </w:t>
      </w:r>
      <w:r>
        <w:rPr>
          <w:rFonts w:cs="Arial"/>
        </w:rPr>
        <w:t>-</w:t>
      </w:r>
      <w:r w:rsidRPr="000C320F">
        <w:rPr>
          <w:rFonts w:cs="Arial"/>
        </w:rPr>
        <w:t>31 человек</w:t>
      </w:r>
      <w:r>
        <w:rPr>
          <w:rFonts w:cs="Arial"/>
        </w:rPr>
        <w:t xml:space="preserve"> (январь-декабрь 2021 года -128 человек).</w:t>
      </w:r>
    </w:p>
    <w:p w:rsidR="00AC39D7" w:rsidRPr="00AC39D7" w:rsidRDefault="00AC39D7" w:rsidP="00AC39D7">
      <w:pPr>
        <w:widowControl w:val="0"/>
        <w:tabs>
          <w:tab w:val="left" w:pos="9072"/>
        </w:tabs>
        <w:ind w:firstLine="709"/>
        <w:jc w:val="both"/>
      </w:pPr>
      <w:r w:rsidRPr="00AC39D7">
        <w:t>В основном причиной миграции населения является нехватка медицинского персонала, также отток происходит за счет студентов, которые позже не возвращаются в район.</w:t>
      </w:r>
    </w:p>
    <w:p w:rsidR="00AC39D7" w:rsidRPr="00AC39D7" w:rsidRDefault="00AC39D7" w:rsidP="00AC39D7">
      <w:pPr>
        <w:ind w:firstLine="709"/>
        <w:jc w:val="both"/>
      </w:pPr>
      <w:r w:rsidRPr="00AC39D7">
        <w:t>На территории района осуществляется работа по предоставлению целевых мест обучения на базе медицинского, педагогического вузов. В целях привлечения в район специалистов на территории реализуются программы «Земский доктор», «Земский фельдшер» и «Земский учитель», также проводится работа по предоставлению выпускникам школ целевых мест обучения.</w:t>
      </w:r>
    </w:p>
    <w:p w:rsidR="00352FC2" w:rsidRDefault="00AC39D7" w:rsidP="00AC39D7">
      <w:pPr>
        <w:ind w:firstLine="709"/>
        <w:jc w:val="both"/>
      </w:pPr>
      <w:r w:rsidRPr="00AC39D7">
        <w:t>Кроме того, молодые специалисты обеспечиваются служебным жильем, социальными гарантиями (возмещение сумм расходов по коммунальным платежам и пр.).</w:t>
      </w:r>
    </w:p>
    <w:p w:rsidR="00A03902" w:rsidRPr="00A03902" w:rsidRDefault="00A03902" w:rsidP="00A03902">
      <w:pPr>
        <w:tabs>
          <w:tab w:val="left" w:pos="720"/>
          <w:tab w:val="left" w:pos="900"/>
        </w:tabs>
        <w:ind w:firstLine="709"/>
        <w:rPr>
          <w:i/>
        </w:rPr>
      </w:pPr>
      <w:bookmarkStart w:id="0" w:name="_GoBack"/>
      <w:bookmarkEnd w:id="0"/>
      <w:r w:rsidRPr="00A03902">
        <w:rPr>
          <w:i/>
        </w:rPr>
        <w:lastRenderedPageBreak/>
        <w:t>Образование.</w:t>
      </w:r>
    </w:p>
    <w:p w:rsidR="00ED75A8" w:rsidRDefault="00ED75A8" w:rsidP="00A03902">
      <w:pPr>
        <w:ind w:firstLine="709"/>
        <w:jc w:val="both"/>
      </w:pPr>
      <w:r w:rsidRPr="00ED75A8">
        <w:t>Система образовательных организаций, созданная в муниципальном образовании, дает возможность максимально удовлетворять потребности населения, реализовать возможности детей, предоставляя качественные образовательные услуги.</w:t>
      </w:r>
    </w:p>
    <w:p w:rsidR="00A03902" w:rsidRPr="00A03902" w:rsidRDefault="00A03902" w:rsidP="00A03902">
      <w:pPr>
        <w:ind w:firstLine="709"/>
        <w:jc w:val="both"/>
      </w:pPr>
      <w:r w:rsidRPr="00A03902">
        <w:t>Образовательная сеть муниципального образования «Каргасокский район» включает в себя 2</w:t>
      </w:r>
      <w:r w:rsidR="008E58A1">
        <w:t>6 образовательных учреждени</w:t>
      </w:r>
      <w:r w:rsidR="00AB6D49">
        <w:t>й</w:t>
      </w:r>
      <w:r w:rsidRPr="00A03902">
        <w:t>, из них: 1</w:t>
      </w:r>
      <w:r w:rsidR="00BE6907">
        <w:t>6</w:t>
      </w:r>
      <w:r w:rsidRPr="00A03902">
        <w:t xml:space="preserve"> школ (7 средних</w:t>
      </w:r>
      <w:r w:rsidR="00BE6907">
        <w:t>,</w:t>
      </w:r>
      <w:r w:rsidRPr="00A03902">
        <w:t xml:space="preserve"> </w:t>
      </w:r>
      <w:r w:rsidR="00BE6907">
        <w:t>8</w:t>
      </w:r>
      <w:r w:rsidRPr="00A03902">
        <w:t xml:space="preserve"> основных</w:t>
      </w:r>
      <w:r w:rsidR="00BE6907">
        <w:t>, 1 начальная</w:t>
      </w:r>
      <w:r w:rsidRPr="00A03902">
        <w:t xml:space="preserve">), </w:t>
      </w:r>
      <w:r w:rsidR="00BE6907">
        <w:t>8</w:t>
      </w:r>
      <w:r w:rsidRPr="00A03902">
        <w:t xml:space="preserve"> дошкольных учреждений, 2 учреждения дополнительного образования</w:t>
      </w:r>
      <w:r w:rsidR="00BE6907">
        <w:t xml:space="preserve"> детей</w:t>
      </w:r>
      <w:r w:rsidRPr="00A03902">
        <w:t>.</w:t>
      </w:r>
    </w:p>
    <w:p w:rsidR="00A03902" w:rsidRDefault="009107C8" w:rsidP="009107C8">
      <w:pPr>
        <w:shd w:val="clear" w:color="auto" w:fill="FFFFFF"/>
        <w:ind w:firstLine="709"/>
        <w:jc w:val="both"/>
      </w:pPr>
      <w:r w:rsidRPr="004009F1">
        <w:t>В 2022 году в школах района обучалось 2 706 детей</w:t>
      </w:r>
      <w:r w:rsidR="00F2014C">
        <w:t>,</w:t>
      </w:r>
      <w:r w:rsidR="00F2014C" w:rsidRPr="00F2014C">
        <w:t xml:space="preserve"> в том числе 1 899 детей обучались в первую смену, 807 детей обучались во вторую смену.</w:t>
      </w:r>
    </w:p>
    <w:p w:rsidR="00DF73A8" w:rsidRDefault="00DF73A8" w:rsidP="00DF73A8">
      <w:pPr>
        <w:tabs>
          <w:tab w:val="left" w:pos="9072"/>
        </w:tabs>
        <w:ind w:firstLine="709"/>
        <w:jc w:val="both"/>
      </w:pPr>
      <w:r w:rsidRPr="00DF73A8">
        <w:t>Численность работников общеобразовательных организаций составляет 617 человек</w:t>
      </w:r>
      <w:r>
        <w:t>, из них 318 педагогов</w:t>
      </w:r>
      <w:r w:rsidRPr="00DF73A8">
        <w:t xml:space="preserve">. </w:t>
      </w:r>
    </w:p>
    <w:p w:rsidR="00DF73A8" w:rsidRPr="00DF73A8" w:rsidRDefault="00DF73A8" w:rsidP="00DF73A8">
      <w:pPr>
        <w:tabs>
          <w:tab w:val="left" w:pos="9072"/>
        </w:tabs>
        <w:ind w:firstLine="709"/>
        <w:jc w:val="both"/>
      </w:pPr>
      <w:r w:rsidRPr="00DF73A8">
        <w:t xml:space="preserve">В 2021-2022 учебном году 5 молодых педагогов прибыли в район </w:t>
      </w:r>
      <w:r>
        <w:t>(</w:t>
      </w:r>
      <w:r w:rsidRPr="00DF73A8">
        <w:t>учитель математики, учитель начальных классов, учитель русского языка и литературы, советник по воспитанию</w:t>
      </w:r>
      <w:r>
        <w:t>)</w:t>
      </w:r>
      <w:r w:rsidRPr="00DF73A8">
        <w:t>.</w:t>
      </w:r>
    </w:p>
    <w:p w:rsidR="00A03902" w:rsidRPr="00A03902" w:rsidRDefault="00A03902" w:rsidP="00A03902">
      <w:pPr>
        <w:shd w:val="clear" w:color="auto" w:fill="FFFFFF"/>
        <w:ind w:firstLine="709"/>
        <w:jc w:val="both"/>
      </w:pPr>
      <w:r w:rsidRPr="00A03902">
        <w:t>Все общеобразовательные школы имеют доступ к сети Интернет через скоростной широкополосный выход. Во всех образовательных учреждениях функционируют и периодически обновляются школьные сайты.</w:t>
      </w:r>
    </w:p>
    <w:p w:rsidR="009107C8" w:rsidRPr="009107C8" w:rsidRDefault="009107C8" w:rsidP="009107C8">
      <w:pPr>
        <w:tabs>
          <w:tab w:val="left" w:pos="9072"/>
        </w:tabs>
        <w:ind w:firstLine="709"/>
        <w:jc w:val="both"/>
      </w:pPr>
      <w:r w:rsidRPr="009107C8">
        <w:t>Система дошкольного образования в Каргасокском районе представлена 8</w:t>
      </w:r>
      <w:r>
        <w:t> </w:t>
      </w:r>
      <w:r w:rsidRPr="009107C8">
        <w:t>дошкольными образовательными организациями (38 групп), 6 групп кратковременного пребывания и 10 групп сокращенного дня при 13 общеобразовательных учреждениях.</w:t>
      </w:r>
    </w:p>
    <w:p w:rsidR="009107C8" w:rsidRDefault="009107C8" w:rsidP="00DF73A8">
      <w:pPr>
        <w:tabs>
          <w:tab w:val="left" w:pos="9072"/>
        </w:tabs>
        <w:ind w:firstLine="709"/>
        <w:jc w:val="both"/>
      </w:pPr>
      <w:r w:rsidRPr="009107C8">
        <w:rPr>
          <w:lang w:val="x-none" w:eastAsia="x-none"/>
        </w:rPr>
        <w:t>В 20</w:t>
      </w:r>
      <w:r w:rsidRPr="009107C8">
        <w:rPr>
          <w:lang w:eastAsia="x-none"/>
        </w:rPr>
        <w:t>22</w:t>
      </w:r>
      <w:r w:rsidRPr="009107C8">
        <w:rPr>
          <w:lang w:val="x-none" w:eastAsia="x-none"/>
        </w:rPr>
        <w:t xml:space="preserve"> году дошкольные образовательные учреждения Каргасокского района посещал</w:t>
      </w:r>
      <w:r w:rsidRPr="009107C8">
        <w:rPr>
          <w:lang w:eastAsia="x-none"/>
        </w:rPr>
        <w:t>о</w:t>
      </w:r>
      <w:r w:rsidRPr="009107C8">
        <w:rPr>
          <w:lang w:val="x-none" w:eastAsia="x-none"/>
        </w:rPr>
        <w:t xml:space="preserve"> </w:t>
      </w:r>
      <w:r w:rsidRPr="009107C8">
        <w:rPr>
          <w:lang w:eastAsia="x-none"/>
        </w:rPr>
        <w:t>796</w:t>
      </w:r>
      <w:r w:rsidRPr="009107C8">
        <w:rPr>
          <w:lang w:val="x-none" w:eastAsia="x-none"/>
        </w:rPr>
        <w:t xml:space="preserve"> </w:t>
      </w:r>
      <w:r w:rsidRPr="009107C8">
        <w:rPr>
          <w:lang w:eastAsia="x-none"/>
        </w:rPr>
        <w:t>детей</w:t>
      </w:r>
      <w:r w:rsidRPr="009107C8">
        <w:rPr>
          <w:lang w:val="x-none" w:eastAsia="x-none"/>
        </w:rPr>
        <w:t xml:space="preserve"> в возрасте от 1 до 6 лет</w:t>
      </w:r>
      <w:r>
        <w:rPr>
          <w:lang w:eastAsia="x-none"/>
        </w:rPr>
        <w:t xml:space="preserve">, </w:t>
      </w:r>
      <w:r w:rsidRPr="009107C8">
        <w:t>212 детей посещали дошкольные группы при общеобразовательных учреждениях.</w:t>
      </w:r>
      <w:r w:rsidR="00DF73A8">
        <w:t xml:space="preserve"> </w:t>
      </w:r>
    </w:p>
    <w:p w:rsidR="00DF73A8" w:rsidRDefault="00DF73A8" w:rsidP="00DF73A8">
      <w:pPr>
        <w:tabs>
          <w:tab w:val="left" w:pos="9072"/>
        </w:tabs>
        <w:ind w:firstLine="709"/>
        <w:jc w:val="both"/>
      </w:pPr>
      <w:r w:rsidRPr="00F04977">
        <w:t>116 детей стояли на учете для определения в дошкольные учреждения в 2022 году в возрасте от 1-6 лет</w:t>
      </w:r>
      <w:r>
        <w:t>.</w:t>
      </w:r>
    </w:p>
    <w:p w:rsidR="00DF73A8" w:rsidRPr="00DF73A8" w:rsidRDefault="00DF73A8" w:rsidP="00DF73A8">
      <w:pPr>
        <w:tabs>
          <w:tab w:val="left" w:pos="9072"/>
        </w:tabs>
        <w:ind w:firstLine="709"/>
        <w:jc w:val="both"/>
      </w:pPr>
      <w:r w:rsidRPr="00DF73A8">
        <w:t xml:space="preserve">Численность работников </w:t>
      </w:r>
      <w:r>
        <w:t>в дошкол</w:t>
      </w:r>
      <w:r w:rsidRPr="00DF73A8">
        <w:t xml:space="preserve">ьных </w:t>
      </w:r>
      <w:r>
        <w:t>учреждениях</w:t>
      </w:r>
      <w:r w:rsidRPr="00DF73A8">
        <w:t xml:space="preserve"> составляет </w:t>
      </w:r>
      <w:r>
        <w:t>287.</w:t>
      </w:r>
    </w:p>
    <w:p w:rsidR="00A03902" w:rsidRDefault="00A03902" w:rsidP="009107C8">
      <w:pPr>
        <w:tabs>
          <w:tab w:val="left" w:pos="9072"/>
        </w:tabs>
        <w:ind w:firstLine="709"/>
        <w:jc w:val="both"/>
        <w:rPr>
          <w:color w:val="000000"/>
        </w:rPr>
      </w:pPr>
      <w:r w:rsidRPr="00A03902">
        <w:rPr>
          <w:color w:val="000000"/>
        </w:rPr>
        <w:t>На территории района действуют 2 организации дополнительного образования</w:t>
      </w:r>
      <w:r w:rsidR="009107C8">
        <w:rPr>
          <w:color w:val="000000"/>
        </w:rPr>
        <w:t xml:space="preserve"> детей</w:t>
      </w:r>
      <w:r w:rsidRPr="00A03902">
        <w:rPr>
          <w:color w:val="000000"/>
        </w:rPr>
        <w:t xml:space="preserve">: </w:t>
      </w:r>
      <w:r w:rsidR="009107C8">
        <w:rPr>
          <w:rFonts w:eastAsia="Calibri"/>
          <w:lang w:eastAsia="en-US"/>
        </w:rPr>
        <w:t>м</w:t>
      </w:r>
      <w:r w:rsidR="009107C8" w:rsidRPr="009107C8">
        <w:rPr>
          <w:rFonts w:eastAsia="Calibri"/>
          <w:lang w:eastAsia="en-US"/>
        </w:rPr>
        <w:t xml:space="preserve">униципальное бюджетное образовательное учреждение дополнительного образования «Каргасокский дом детского творчества» </w:t>
      </w:r>
      <w:r w:rsidR="009107C8">
        <w:rPr>
          <w:rFonts w:eastAsia="Calibri"/>
          <w:lang w:eastAsia="en-US"/>
        </w:rPr>
        <w:t>и</w:t>
      </w:r>
      <w:r w:rsidR="009107C8" w:rsidRPr="009107C8">
        <w:rPr>
          <w:rFonts w:eastAsia="Calibri"/>
          <w:lang w:eastAsia="en-US"/>
        </w:rPr>
        <w:t xml:space="preserve"> </w:t>
      </w:r>
      <w:r w:rsidR="009107C8">
        <w:rPr>
          <w:rFonts w:eastAsia="Calibri"/>
          <w:lang w:eastAsia="en-US"/>
        </w:rPr>
        <w:t>м</w:t>
      </w:r>
      <w:r w:rsidR="009107C8" w:rsidRPr="009107C8">
        <w:rPr>
          <w:rFonts w:eastAsia="Calibri"/>
          <w:lang w:eastAsia="en-US"/>
        </w:rPr>
        <w:t>униципальное бюджетное образовательное учреждение дополнительного образования «Каргасокская детско-юношеская спортивная школа» с общим количеством обучающихся – 1 147 человек</w:t>
      </w:r>
      <w:r w:rsidR="009107C8">
        <w:rPr>
          <w:rFonts w:eastAsia="Calibri"/>
          <w:lang w:eastAsia="en-US"/>
        </w:rPr>
        <w:t xml:space="preserve"> </w:t>
      </w:r>
      <w:r w:rsidRPr="00A03902">
        <w:rPr>
          <w:color w:val="000000"/>
        </w:rPr>
        <w:t>(на 01.0</w:t>
      </w:r>
      <w:r w:rsidR="009107C8">
        <w:rPr>
          <w:color w:val="000000"/>
        </w:rPr>
        <w:t>9</w:t>
      </w:r>
      <w:r w:rsidRPr="00A03902">
        <w:rPr>
          <w:color w:val="000000"/>
        </w:rPr>
        <w:t>.20</w:t>
      </w:r>
      <w:r w:rsidR="009107C8">
        <w:rPr>
          <w:color w:val="000000"/>
        </w:rPr>
        <w:t>22</w:t>
      </w:r>
      <w:r w:rsidRPr="00A03902">
        <w:rPr>
          <w:color w:val="000000"/>
        </w:rPr>
        <w:t xml:space="preserve">), что составляет </w:t>
      </w:r>
      <w:r w:rsidR="009107C8">
        <w:rPr>
          <w:color w:val="000000"/>
        </w:rPr>
        <w:t>87</w:t>
      </w:r>
      <w:r w:rsidRPr="00A03902">
        <w:rPr>
          <w:color w:val="000000"/>
        </w:rPr>
        <w:t>,</w:t>
      </w:r>
      <w:r w:rsidR="009107C8">
        <w:rPr>
          <w:color w:val="000000"/>
        </w:rPr>
        <w:t>99 %</w:t>
      </w:r>
      <w:r w:rsidRPr="00A03902">
        <w:rPr>
          <w:color w:val="000000"/>
        </w:rPr>
        <w:t xml:space="preserve"> от общего количества </w:t>
      </w:r>
      <w:r w:rsidR="009107C8">
        <w:rPr>
          <w:color w:val="000000"/>
        </w:rPr>
        <w:t>детей</w:t>
      </w:r>
      <w:r w:rsidRPr="00A03902">
        <w:rPr>
          <w:color w:val="000000"/>
        </w:rPr>
        <w:t xml:space="preserve"> в возрасте от </w:t>
      </w:r>
      <w:r w:rsidR="009107C8">
        <w:rPr>
          <w:color w:val="000000"/>
        </w:rPr>
        <w:t>5</w:t>
      </w:r>
      <w:r w:rsidRPr="00A03902">
        <w:rPr>
          <w:color w:val="000000"/>
        </w:rPr>
        <w:t xml:space="preserve"> до 18 лет.</w:t>
      </w:r>
    </w:p>
    <w:p w:rsidR="00EE0D9B" w:rsidRDefault="00EE0D9B" w:rsidP="009107C8">
      <w:pPr>
        <w:tabs>
          <w:tab w:val="left" w:pos="9072"/>
        </w:tabs>
        <w:ind w:firstLine="709"/>
        <w:jc w:val="both"/>
        <w:rPr>
          <w:color w:val="000000"/>
        </w:rPr>
      </w:pPr>
      <w:r w:rsidRPr="00EE0D9B">
        <w:rPr>
          <w:color w:val="000000"/>
        </w:rPr>
        <w:t xml:space="preserve">На базе Каргасокского дома детского творчества реализуется 24 программы по следующим направлениям: резьба по дереву, декоративная роспись, фотокружок, модные штучки, театр, бумажные фантазии, робототехника, </w:t>
      </w:r>
      <w:proofErr w:type="spellStart"/>
      <w:r w:rsidRPr="00EE0D9B">
        <w:rPr>
          <w:color w:val="000000"/>
        </w:rPr>
        <w:t>лего</w:t>
      </w:r>
      <w:proofErr w:type="spellEnd"/>
      <w:r w:rsidRPr="00EE0D9B">
        <w:rPr>
          <w:color w:val="000000"/>
        </w:rPr>
        <w:t xml:space="preserve">-конструирование, программирование, туризм, художественная обработка древесины, шахматы, мастерская театра кукол, </w:t>
      </w:r>
      <w:proofErr w:type="spellStart"/>
      <w:r w:rsidRPr="00EE0D9B">
        <w:rPr>
          <w:color w:val="000000"/>
        </w:rPr>
        <w:t>юнкор</w:t>
      </w:r>
      <w:proofErr w:type="spellEnd"/>
      <w:r w:rsidRPr="00EE0D9B">
        <w:rPr>
          <w:color w:val="000000"/>
        </w:rPr>
        <w:t xml:space="preserve">, </w:t>
      </w:r>
      <w:proofErr w:type="spellStart"/>
      <w:r w:rsidRPr="00EE0D9B">
        <w:rPr>
          <w:color w:val="000000"/>
        </w:rPr>
        <w:t>пирография</w:t>
      </w:r>
      <w:proofErr w:type="spellEnd"/>
      <w:r w:rsidRPr="00EE0D9B">
        <w:rPr>
          <w:color w:val="000000"/>
        </w:rPr>
        <w:t xml:space="preserve"> по дереву, лепка, проектная деятельность, радиотехнический кружок, разноцветье, </w:t>
      </w:r>
      <w:proofErr w:type="spellStart"/>
      <w:r w:rsidRPr="00EE0D9B">
        <w:rPr>
          <w:color w:val="000000"/>
        </w:rPr>
        <w:t>самоделкин</w:t>
      </w:r>
      <w:proofErr w:type="spellEnd"/>
      <w:r w:rsidRPr="00EE0D9B">
        <w:rPr>
          <w:color w:val="000000"/>
        </w:rPr>
        <w:t xml:space="preserve">, лидеры </w:t>
      </w:r>
      <w:proofErr w:type="spellStart"/>
      <w:r w:rsidRPr="00EE0D9B">
        <w:rPr>
          <w:color w:val="000000"/>
        </w:rPr>
        <w:t>РДШ</w:t>
      </w:r>
      <w:proofErr w:type="spellEnd"/>
      <w:r w:rsidRPr="00EE0D9B">
        <w:rPr>
          <w:color w:val="000000"/>
        </w:rPr>
        <w:t>, художественное слово.</w:t>
      </w:r>
    </w:p>
    <w:p w:rsidR="00EE0D9B" w:rsidRPr="00A03902" w:rsidRDefault="00EE0D9B" w:rsidP="009107C8">
      <w:pPr>
        <w:tabs>
          <w:tab w:val="left" w:pos="9072"/>
        </w:tabs>
        <w:ind w:firstLine="709"/>
        <w:jc w:val="both"/>
        <w:rPr>
          <w:color w:val="000000"/>
        </w:rPr>
      </w:pPr>
      <w:r>
        <w:rPr>
          <w:color w:val="000000"/>
        </w:rPr>
        <w:t xml:space="preserve">В </w:t>
      </w:r>
      <w:r w:rsidRPr="009107C8">
        <w:rPr>
          <w:rFonts w:eastAsia="Calibri"/>
          <w:lang w:eastAsia="en-US"/>
        </w:rPr>
        <w:t>Каргасокск</w:t>
      </w:r>
      <w:r>
        <w:rPr>
          <w:rFonts w:eastAsia="Calibri"/>
          <w:lang w:eastAsia="en-US"/>
        </w:rPr>
        <w:t>ой</w:t>
      </w:r>
      <w:r w:rsidRPr="009107C8">
        <w:rPr>
          <w:rFonts w:eastAsia="Calibri"/>
          <w:lang w:eastAsia="en-US"/>
        </w:rPr>
        <w:t xml:space="preserve"> детско-юношеск</w:t>
      </w:r>
      <w:r>
        <w:rPr>
          <w:rFonts w:eastAsia="Calibri"/>
          <w:lang w:eastAsia="en-US"/>
        </w:rPr>
        <w:t>ой</w:t>
      </w:r>
      <w:r w:rsidRPr="009107C8">
        <w:rPr>
          <w:rFonts w:eastAsia="Calibri"/>
          <w:lang w:eastAsia="en-US"/>
        </w:rPr>
        <w:t xml:space="preserve"> спортивн</w:t>
      </w:r>
      <w:r>
        <w:rPr>
          <w:rFonts w:eastAsia="Calibri"/>
          <w:lang w:eastAsia="en-US"/>
        </w:rPr>
        <w:t>ой</w:t>
      </w:r>
      <w:r w:rsidRPr="009107C8">
        <w:rPr>
          <w:rFonts w:eastAsia="Calibri"/>
          <w:lang w:eastAsia="en-US"/>
        </w:rPr>
        <w:t xml:space="preserve"> школ</w:t>
      </w:r>
      <w:r>
        <w:rPr>
          <w:rFonts w:eastAsia="Calibri"/>
          <w:lang w:eastAsia="en-US"/>
        </w:rPr>
        <w:t>е реализуется 12 видов спорта: тайский бокс, мини-футбол, бокс, шахматы, лыжные гонки, гиревой спорт, баскетбол, фитнес-аэробика, легкая атлетика, самбо и спортивно-оздоровительная группа для детей от 7 до 10 лет.</w:t>
      </w:r>
    </w:p>
    <w:p w:rsidR="00A03902" w:rsidRPr="00A03902" w:rsidRDefault="00A03902" w:rsidP="00A2772E">
      <w:pPr>
        <w:tabs>
          <w:tab w:val="left" w:pos="9072"/>
        </w:tabs>
        <w:ind w:firstLine="709"/>
        <w:jc w:val="both"/>
        <w:rPr>
          <w:rFonts w:eastAsia="Calibri"/>
          <w:lang w:eastAsia="en-US"/>
        </w:rPr>
      </w:pPr>
      <w:r w:rsidRPr="00A03902">
        <w:rPr>
          <w:rFonts w:eastAsia="Calibri"/>
          <w:lang w:eastAsia="en-US"/>
        </w:rPr>
        <w:t>На территории Каргасокского района также расположено образовательное учреждение областного подчинения – ОГБПОУ «Каргасокский техникум промышленности и речного транспорта», в котором обучается 2</w:t>
      </w:r>
      <w:r w:rsidR="00A2772E" w:rsidRPr="00A2772E">
        <w:rPr>
          <w:rFonts w:eastAsia="Calibri"/>
          <w:lang w:eastAsia="en-US"/>
        </w:rPr>
        <w:t>57</w:t>
      </w:r>
      <w:r w:rsidRPr="00A03902">
        <w:rPr>
          <w:rFonts w:eastAsia="Calibri"/>
          <w:lang w:eastAsia="en-US"/>
        </w:rPr>
        <w:t xml:space="preserve"> человек. Учреждение осуществляет свою деятельность по </w:t>
      </w:r>
      <w:r w:rsidR="00A2772E" w:rsidRPr="00A2772E">
        <w:rPr>
          <w:rFonts w:eastAsia="Calibri"/>
          <w:lang w:eastAsia="en-US"/>
        </w:rPr>
        <w:t>5 основным профессиональным</w:t>
      </w:r>
      <w:r w:rsidRPr="00A03902">
        <w:rPr>
          <w:rFonts w:eastAsia="Calibri"/>
          <w:lang w:eastAsia="en-US"/>
        </w:rPr>
        <w:t xml:space="preserve"> образовательным программам, а также краткосрочное профессиональное обучение взрослого населения по 32 программам.</w:t>
      </w:r>
    </w:p>
    <w:p w:rsidR="00A03902" w:rsidRDefault="00A03902" w:rsidP="00AC39D7">
      <w:pPr>
        <w:ind w:firstLine="709"/>
        <w:jc w:val="both"/>
      </w:pPr>
    </w:p>
    <w:p w:rsidR="006F283A" w:rsidRPr="006F283A" w:rsidRDefault="006F283A" w:rsidP="006F283A">
      <w:pPr>
        <w:tabs>
          <w:tab w:val="left" w:pos="720"/>
          <w:tab w:val="left" w:pos="900"/>
        </w:tabs>
        <w:ind w:firstLine="709"/>
        <w:rPr>
          <w:i/>
        </w:rPr>
      </w:pPr>
      <w:r w:rsidRPr="006F283A">
        <w:rPr>
          <w:i/>
        </w:rPr>
        <w:t>Здравоохранение.</w:t>
      </w:r>
    </w:p>
    <w:p w:rsidR="006F283A" w:rsidRDefault="006F283A" w:rsidP="006F283A">
      <w:pPr>
        <w:shd w:val="clear" w:color="auto" w:fill="FFFFFF"/>
        <w:ind w:right="57" w:firstLine="709"/>
        <w:jc w:val="both"/>
        <w:rPr>
          <w:spacing w:val="5"/>
        </w:rPr>
      </w:pPr>
      <w:r w:rsidRPr="006F283A">
        <w:t xml:space="preserve">Медицинскую помощь населению Каргасокского района оказывает </w:t>
      </w:r>
      <w:proofErr w:type="spellStart"/>
      <w:r w:rsidRPr="006F283A">
        <w:t>ОГБУЗ</w:t>
      </w:r>
      <w:proofErr w:type="spellEnd"/>
      <w:r w:rsidRPr="006F283A">
        <w:t xml:space="preserve"> «Каргасокская районная больница» с поликлиникой на </w:t>
      </w:r>
      <w:r>
        <w:t>30</w:t>
      </w:r>
      <w:r w:rsidRPr="006F283A">
        <w:t xml:space="preserve">0 посещений в смену, </w:t>
      </w:r>
      <w:r w:rsidRPr="006F283A">
        <w:rPr>
          <w:spacing w:val="5"/>
        </w:rPr>
        <w:t>отделением скорой медицинской помощи, стационаром на 1</w:t>
      </w:r>
      <w:r>
        <w:rPr>
          <w:spacing w:val="5"/>
        </w:rPr>
        <w:t>40</w:t>
      </w:r>
      <w:r w:rsidRPr="006F283A">
        <w:rPr>
          <w:spacing w:val="5"/>
        </w:rPr>
        <w:t xml:space="preserve"> коек и стационаром дневного пребывания </w:t>
      </w:r>
      <w:r>
        <w:rPr>
          <w:spacing w:val="5"/>
        </w:rPr>
        <w:t xml:space="preserve">пациентов </w:t>
      </w:r>
      <w:r w:rsidRPr="006F283A">
        <w:rPr>
          <w:spacing w:val="5"/>
        </w:rPr>
        <w:t xml:space="preserve">на </w:t>
      </w:r>
      <w:r>
        <w:rPr>
          <w:spacing w:val="5"/>
        </w:rPr>
        <w:t>6</w:t>
      </w:r>
      <w:r w:rsidRPr="006F283A">
        <w:rPr>
          <w:spacing w:val="5"/>
        </w:rPr>
        <w:t xml:space="preserve">7 коек. </w:t>
      </w:r>
    </w:p>
    <w:p w:rsidR="006F283A" w:rsidRPr="006F283A" w:rsidRDefault="006F283A" w:rsidP="006F283A">
      <w:pPr>
        <w:shd w:val="clear" w:color="auto" w:fill="FFFFFF"/>
        <w:ind w:right="57" w:firstLine="709"/>
        <w:jc w:val="both"/>
      </w:pPr>
      <w:r w:rsidRPr="006F283A">
        <w:rPr>
          <w:spacing w:val="5"/>
        </w:rPr>
        <w:lastRenderedPageBreak/>
        <w:t xml:space="preserve">В составе </w:t>
      </w:r>
      <w:proofErr w:type="spellStart"/>
      <w:r w:rsidRPr="006F283A">
        <w:t>ОГБУЗ</w:t>
      </w:r>
      <w:proofErr w:type="spellEnd"/>
      <w:r w:rsidRPr="006F283A">
        <w:t xml:space="preserve"> «Каргасокская районная больница» 4 </w:t>
      </w:r>
      <w:proofErr w:type="spellStart"/>
      <w:r w:rsidRPr="006F283A">
        <w:t>ОВП</w:t>
      </w:r>
      <w:proofErr w:type="spellEnd"/>
      <w:r w:rsidRPr="006F283A">
        <w:t xml:space="preserve"> (общая врачебная практика),</w:t>
      </w:r>
      <w:r w:rsidRPr="006F283A">
        <w:rPr>
          <w:spacing w:val="1"/>
        </w:rPr>
        <w:t xml:space="preserve"> 2 врачебные амбулатории</w:t>
      </w:r>
      <w:r>
        <w:rPr>
          <w:spacing w:val="1"/>
        </w:rPr>
        <w:t xml:space="preserve"> (с. Новый Васюган, с. Средний Васюган)</w:t>
      </w:r>
      <w:r w:rsidRPr="006F283A">
        <w:rPr>
          <w:spacing w:val="1"/>
        </w:rPr>
        <w:t xml:space="preserve">, </w:t>
      </w:r>
      <w:r>
        <w:rPr>
          <w:spacing w:val="1"/>
        </w:rPr>
        <w:t>20 </w:t>
      </w:r>
      <w:proofErr w:type="spellStart"/>
      <w:r w:rsidRPr="006F283A">
        <w:rPr>
          <w:spacing w:val="1"/>
        </w:rPr>
        <w:t>фельдшерско</w:t>
      </w:r>
      <w:proofErr w:type="spellEnd"/>
      <w:r w:rsidRPr="006F283A">
        <w:t>–</w:t>
      </w:r>
      <w:r w:rsidRPr="006F283A">
        <w:rPr>
          <w:spacing w:val="-1"/>
        </w:rPr>
        <w:t>акушерских пунктов.</w:t>
      </w:r>
    </w:p>
    <w:p w:rsidR="00CF6D1F" w:rsidRDefault="00CF6D1F" w:rsidP="006F283A">
      <w:pPr>
        <w:ind w:firstLine="709"/>
        <w:jc w:val="both"/>
        <w:textAlignment w:val="baseline"/>
        <w:rPr>
          <w:kern w:val="24"/>
        </w:rPr>
      </w:pPr>
      <w:r>
        <w:rPr>
          <w:kern w:val="24"/>
        </w:rPr>
        <w:t>В отрасли здравоохранения района работает 432 человека, из них 48 врачей и 176 единиц среднего медицинского персонала.</w:t>
      </w:r>
    </w:p>
    <w:p w:rsidR="006F283A" w:rsidRPr="006F283A" w:rsidRDefault="006F283A" w:rsidP="006F283A">
      <w:pPr>
        <w:ind w:firstLine="709"/>
        <w:jc w:val="both"/>
        <w:textAlignment w:val="baseline"/>
      </w:pPr>
      <w:r w:rsidRPr="006F283A">
        <w:rPr>
          <w:kern w:val="24"/>
        </w:rPr>
        <w:t>По программе «Земский доктор» в течение 201</w:t>
      </w:r>
      <w:r w:rsidR="00CF6D1F">
        <w:rPr>
          <w:kern w:val="24"/>
        </w:rPr>
        <w:t>7</w:t>
      </w:r>
      <w:r w:rsidRPr="006F283A">
        <w:t>–</w:t>
      </w:r>
      <w:r w:rsidRPr="006F283A">
        <w:rPr>
          <w:kern w:val="24"/>
        </w:rPr>
        <w:t>20</w:t>
      </w:r>
      <w:r w:rsidR="00CF6D1F">
        <w:rPr>
          <w:kern w:val="24"/>
        </w:rPr>
        <w:t xml:space="preserve">22 </w:t>
      </w:r>
      <w:proofErr w:type="spellStart"/>
      <w:r w:rsidRPr="006F283A">
        <w:rPr>
          <w:kern w:val="24"/>
        </w:rPr>
        <w:t>г.г</w:t>
      </w:r>
      <w:proofErr w:type="spellEnd"/>
      <w:r w:rsidRPr="006F283A">
        <w:rPr>
          <w:kern w:val="24"/>
        </w:rPr>
        <w:t xml:space="preserve">. в </w:t>
      </w:r>
      <w:proofErr w:type="spellStart"/>
      <w:r w:rsidRPr="006F283A">
        <w:rPr>
          <w:kern w:val="24"/>
        </w:rPr>
        <w:t>ОГБУЗ</w:t>
      </w:r>
      <w:proofErr w:type="spellEnd"/>
      <w:r w:rsidRPr="006F283A">
        <w:rPr>
          <w:kern w:val="24"/>
        </w:rPr>
        <w:t xml:space="preserve"> «Каргасокская районная больница» приехало работать </w:t>
      </w:r>
      <w:r w:rsidR="00CF6D1F">
        <w:rPr>
          <w:bCs/>
          <w:kern w:val="24"/>
        </w:rPr>
        <w:t>16</w:t>
      </w:r>
      <w:r w:rsidRPr="006F283A">
        <w:rPr>
          <w:bCs/>
          <w:kern w:val="24"/>
        </w:rPr>
        <w:t xml:space="preserve"> </w:t>
      </w:r>
      <w:r w:rsidRPr="006F283A">
        <w:rPr>
          <w:kern w:val="24"/>
        </w:rPr>
        <w:t xml:space="preserve">молодых специалистов, из них </w:t>
      </w:r>
      <w:r w:rsidRPr="006F283A">
        <w:rPr>
          <w:bCs/>
          <w:kern w:val="24"/>
        </w:rPr>
        <w:t xml:space="preserve">1 </w:t>
      </w:r>
      <w:r w:rsidRPr="006F283A">
        <w:rPr>
          <w:kern w:val="24"/>
        </w:rPr>
        <w:t>молод</w:t>
      </w:r>
      <w:r w:rsidR="00CF6D1F">
        <w:rPr>
          <w:kern w:val="24"/>
        </w:rPr>
        <w:t>ой</w:t>
      </w:r>
      <w:r w:rsidRPr="006F283A">
        <w:rPr>
          <w:kern w:val="24"/>
        </w:rPr>
        <w:t xml:space="preserve"> специалист приехал в 20</w:t>
      </w:r>
      <w:r w:rsidR="00CF6D1F">
        <w:rPr>
          <w:kern w:val="24"/>
        </w:rPr>
        <w:t>22</w:t>
      </w:r>
      <w:r w:rsidRPr="006F283A">
        <w:rPr>
          <w:kern w:val="24"/>
        </w:rPr>
        <w:t xml:space="preserve"> году.</w:t>
      </w:r>
    </w:p>
    <w:p w:rsidR="006F283A" w:rsidRDefault="006F283A" w:rsidP="00AC39D7">
      <w:pPr>
        <w:ind w:firstLine="709"/>
        <w:jc w:val="both"/>
      </w:pPr>
    </w:p>
    <w:p w:rsidR="003508F2" w:rsidRPr="003508F2" w:rsidRDefault="003508F2" w:rsidP="003508F2">
      <w:pPr>
        <w:tabs>
          <w:tab w:val="left" w:pos="720"/>
          <w:tab w:val="left" w:pos="900"/>
        </w:tabs>
        <w:ind w:firstLine="709"/>
        <w:rPr>
          <w:i/>
        </w:rPr>
      </w:pPr>
      <w:r>
        <w:rPr>
          <w:i/>
        </w:rPr>
        <w:t>К</w:t>
      </w:r>
      <w:r w:rsidRPr="003508F2">
        <w:rPr>
          <w:i/>
        </w:rPr>
        <w:t>ультур</w:t>
      </w:r>
      <w:r>
        <w:rPr>
          <w:i/>
        </w:rPr>
        <w:t>а</w:t>
      </w:r>
      <w:r w:rsidRPr="003508F2">
        <w:rPr>
          <w:i/>
        </w:rPr>
        <w:t>.</w:t>
      </w:r>
    </w:p>
    <w:p w:rsidR="003508F2" w:rsidRPr="003508F2" w:rsidRDefault="003508F2" w:rsidP="007C5435">
      <w:pPr>
        <w:ind w:firstLine="709"/>
        <w:contextualSpacing/>
        <w:jc w:val="both"/>
      </w:pPr>
      <w:r w:rsidRPr="003508F2">
        <w:t xml:space="preserve">Сеть учреждений культуры Каргасокского района включает 18 </w:t>
      </w:r>
      <w:r>
        <w:t xml:space="preserve">досуговых </w:t>
      </w:r>
      <w:r w:rsidRPr="003508F2">
        <w:t>учреждений, 22 библиотеки, 1 детскую школу искусств, музей искусств народов Севера (филиал Томского областного художественного музея).</w:t>
      </w:r>
    </w:p>
    <w:p w:rsidR="007C5435" w:rsidRPr="007C5435" w:rsidRDefault="007C5435" w:rsidP="007C5435">
      <w:pPr>
        <w:autoSpaceDE w:val="0"/>
        <w:autoSpaceDN w:val="0"/>
        <w:adjustRightInd w:val="0"/>
        <w:ind w:right="-2" w:firstLine="709"/>
        <w:contextualSpacing/>
        <w:jc w:val="both"/>
      </w:pPr>
      <w:r w:rsidRPr="007C5435">
        <w:t xml:space="preserve">В досуговых учреждениях культуры района работают 158 клубных формирований различной направленности, количество участников в них составляет 2 996 человек. </w:t>
      </w:r>
    </w:p>
    <w:p w:rsidR="007C5435" w:rsidRPr="007C5435" w:rsidRDefault="007C5435" w:rsidP="007C5435">
      <w:pPr>
        <w:ind w:firstLine="709"/>
        <w:contextualSpacing/>
        <w:jc w:val="both"/>
      </w:pPr>
      <w:r w:rsidRPr="007C5435">
        <w:t xml:space="preserve">Четыре коллектива художественной самодеятельности имеют звание «народный» (один из них – в сельском Доме культуры), детская хореографическая студия «Палитра» имеет звание «Образцовый детский коллектив». В 2022 году в Домах культуры проведено 2 883 мероприятия, которые посетили 145 500 зрителей. </w:t>
      </w:r>
    </w:p>
    <w:p w:rsidR="007C5435" w:rsidRPr="007C5435" w:rsidRDefault="007C5435" w:rsidP="007C5435">
      <w:pPr>
        <w:ind w:firstLine="709"/>
        <w:contextualSpacing/>
        <w:jc w:val="both"/>
      </w:pPr>
      <w:r w:rsidRPr="007C5435">
        <w:t>Количество читателей в библиотеках Каргасокского района в 2022 году составило 8 740 человек, количество посещений – 145 000 единиц, проведено 1 760 массовых мероприятий, для взрослых и детей работают 46 кружков и любительских объединений. Библиотечным обслуживанием охвачено 47 % населения района.</w:t>
      </w:r>
    </w:p>
    <w:p w:rsidR="007C5435" w:rsidRPr="007C5435" w:rsidRDefault="007C5435" w:rsidP="007C5435">
      <w:pPr>
        <w:suppressAutoHyphens/>
        <w:ind w:firstLine="709"/>
        <w:contextualSpacing/>
        <w:jc w:val="both"/>
        <w:rPr>
          <w:lang w:eastAsia="zh-CN"/>
        </w:rPr>
      </w:pPr>
      <w:r w:rsidRPr="007C5435">
        <w:rPr>
          <w:lang w:eastAsia="zh-CN"/>
        </w:rPr>
        <w:t>На базе библиотек создано 5 Центров общественного доступа,</w:t>
      </w:r>
      <w:r w:rsidRPr="007C5435">
        <w:rPr>
          <w:b/>
          <w:lang w:eastAsia="zh-CN"/>
        </w:rPr>
        <w:t xml:space="preserve"> </w:t>
      </w:r>
      <w:r w:rsidRPr="007C5435">
        <w:rPr>
          <w:lang w:eastAsia="zh-CN"/>
        </w:rPr>
        <w:t xml:space="preserve">в рамках работы </w:t>
      </w:r>
      <w:proofErr w:type="spellStart"/>
      <w:r w:rsidRPr="007C5435">
        <w:rPr>
          <w:lang w:eastAsia="zh-CN"/>
        </w:rPr>
        <w:t>ЦОДов</w:t>
      </w:r>
      <w:proofErr w:type="spellEnd"/>
      <w:r w:rsidRPr="007C5435">
        <w:rPr>
          <w:lang w:eastAsia="zh-CN"/>
        </w:rPr>
        <w:t xml:space="preserve"> ежегодно успешно реализуется программа обучения «Цифровой гражданин».</w:t>
      </w:r>
    </w:p>
    <w:p w:rsidR="007C5435" w:rsidRPr="007C5435" w:rsidRDefault="007C5435" w:rsidP="007C5435">
      <w:pPr>
        <w:ind w:firstLine="709"/>
        <w:contextualSpacing/>
        <w:jc w:val="both"/>
      </w:pPr>
      <w:r w:rsidRPr="007C5435">
        <w:t xml:space="preserve">На шести отделениях </w:t>
      </w:r>
      <w:proofErr w:type="spellStart"/>
      <w:r w:rsidRPr="007C5435">
        <w:t>МБОУДО</w:t>
      </w:r>
      <w:proofErr w:type="spellEnd"/>
      <w:r w:rsidRPr="007C5435">
        <w:t xml:space="preserve"> «Каргасокская детская школа искусств» обучаются 325 учащихся.</w:t>
      </w:r>
    </w:p>
    <w:p w:rsidR="007C5435" w:rsidRPr="007C5435" w:rsidRDefault="007C5435" w:rsidP="007C5435">
      <w:pPr>
        <w:ind w:firstLine="709"/>
        <w:contextualSpacing/>
        <w:jc w:val="both"/>
      </w:pPr>
      <w:r w:rsidRPr="007C5435">
        <w:t xml:space="preserve">Каргасокская </w:t>
      </w:r>
      <w:proofErr w:type="spellStart"/>
      <w:r w:rsidRPr="007C5435">
        <w:t>ДШИ</w:t>
      </w:r>
      <w:proofErr w:type="spellEnd"/>
      <w:r w:rsidRPr="007C5435">
        <w:t xml:space="preserve"> реализует дополнительные общеобразовательные программы в области искусств – предпрофессиональные (5 программ) и общеразвивающие (7 программ). При Каргасокской </w:t>
      </w:r>
      <w:proofErr w:type="spellStart"/>
      <w:r w:rsidRPr="007C5435">
        <w:t>ДШИ</w:t>
      </w:r>
      <w:proofErr w:type="spellEnd"/>
      <w:r w:rsidRPr="007C5435">
        <w:t xml:space="preserve"> созданы и успешно работают творческие коллективы: хор обучающихся старших и младших классов, детский оркестр народных инструментов, хореографические коллективы «Ребята-</w:t>
      </w:r>
      <w:proofErr w:type="spellStart"/>
      <w:r w:rsidRPr="007C5435">
        <w:t>сибирята</w:t>
      </w:r>
      <w:proofErr w:type="spellEnd"/>
      <w:r w:rsidRPr="007C5435">
        <w:t>» и «Выкрутасы». Два коллектива имеют звание «Образцовый самодеятельный коллектив» - ансамбль ложкарей «Огонёк» и вокальный ансамбль «Созвучие». Ансамбль народных инструментов «Сибирь» имеет звание «Народный самодеятельный коллектив».</w:t>
      </w:r>
    </w:p>
    <w:p w:rsidR="003508F2" w:rsidRPr="003508F2" w:rsidRDefault="003508F2" w:rsidP="003508F2">
      <w:pPr>
        <w:ind w:firstLine="709"/>
        <w:jc w:val="both"/>
        <w:textAlignment w:val="baseline"/>
      </w:pPr>
      <w:r w:rsidRPr="003508F2">
        <w:t xml:space="preserve">Культурно–просветительную деятельность ведет 1 музей искусств народов Севера. </w:t>
      </w:r>
      <w:r w:rsidR="007C5435">
        <w:t>В 2022 году</w:t>
      </w:r>
      <w:r w:rsidR="007C5435" w:rsidRPr="003508F2">
        <w:t xml:space="preserve"> </w:t>
      </w:r>
      <w:r w:rsidR="007C5435">
        <w:t xml:space="preserve">музей </w:t>
      </w:r>
      <w:r w:rsidRPr="003508F2">
        <w:t>посет</w:t>
      </w:r>
      <w:r w:rsidR="007C5435">
        <w:t>ило</w:t>
      </w:r>
      <w:r w:rsidRPr="003508F2">
        <w:t xml:space="preserve"> </w:t>
      </w:r>
      <w:r w:rsidR="007C5435">
        <w:t xml:space="preserve">4 856 </w:t>
      </w:r>
      <w:r w:rsidRPr="003508F2">
        <w:t>человек.</w:t>
      </w:r>
      <w:r w:rsidR="007C5435">
        <w:t xml:space="preserve"> </w:t>
      </w:r>
      <w:r w:rsidRPr="003508F2">
        <w:rPr>
          <w:kern w:val="24"/>
        </w:rPr>
        <w:t xml:space="preserve">Фонд музея составляет </w:t>
      </w:r>
      <w:r w:rsidRPr="003508F2">
        <w:rPr>
          <w:bCs/>
          <w:kern w:val="24"/>
        </w:rPr>
        <w:t xml:space="preserve">1 </w:t>
      </w:r>
      <w:r w:rsidR="007C5435">
        <w:rPr>
          <w:bCs/>
          <w:kern w:val="24"/>
        </w:rPr>
        <w:t>246</w:t>
      </w:r>
      <w:r w:rsidRPr="003508F2">
        <w:rPr>
          <w:bCs/>
          <w:kern w:val="24"/>
        </w:rPr>
        <w:t xml:space="preserve"> </w:t>
      </w:r>
      <w:r w:rsidRPr="003508F2">
        <w:rPr>
          <w:kern w:val="24"/>
        </w:rPr>
        <w:t>ед</w:t>
      </w:r>
      <w:r w:rsidR="007C5435">
        <w:rPr>
          <w:kern w:val="24"/>
        </w:rPr>
        <w:t>иниц</w:t>
      </w:r>
      <w:r w:rsidRPr="003508F2">
        <w:rPr>
          <w:kern w:val="24"/>
        </w:rPr>
        <w:t xml:space="preserve"> хранения</w:t>
      </w:r>
      <w:r w:rsidR="007C5435">
        <w:rPr>
          <w:kern w:val="24"/>
        </w:rPr>
        <w:t xml:space="preserve"> (экспонатов)</w:t>
      </w:r>
      <w:r w:rsidRPr="003508F2">
        <w:rPr>
          <w:kern w:val="24"/>
        </w:rPr>
        <w:t xml:space="preserve">. </w:t>
      </w:r>
      <w:r w:rsidRPr="003508F2">
        <w:rPr>
          <w:color w:val="000000"/>
          <w:kern w:val="24"/>
        </w:rPr>
        <w:t xml:space="preserve">В фонде музея хранятся предметы старины и быта, живопись, графика, декоративно прикладное творчество, в </w:t>
      </w:r>
      <w:proofErr w:type="spellStart"/>
      <w:r w:rsidRPr="003508F2">
        <w:rPr>
          <w:color w:val="000000"/>
          <w:kern w:val="24"/>
        </w:rPr>
        <w:t>т.ч</w:t>
      </w:r>
      <w:proofErr w:type="spellEnd"/>
      <w:r w:rsidRPr="003508F2">
        <w:rPr>
          <w:color w:val="000000"/>
          <w:kern w:val="24"/>
        </w:rPr>
        <w:t>. коренных народов Севера.</w:t>
      </w:r>
    </w:p>
    <w:p w:rsidR="003508F2" w:rsidRDefault="003508F2" w:rsidP="00AC39D7">
      <w:pPr>
        <w:ind w:firstLine="709"/>
        <w:jc w:val="both"/>
      </w:pPr>
    </w:p>
    <w:p w:rsidR="008B39CC" w:rsidRPr="001E14BD" w:rsidRDefault="008B39CC" w:rsidP="008B39CC">
      <w:pPr>
        <w:tabs>
          <w:tab w:val="left" w:pos="720"/>
          <w:tab w:val="left" w:pos="900"/>
        </w:tabs>
        <w:ind w:firstLine="709"/>
        <w:rPr>
          <w:i/>
        </w:rPr>
      </w:pPr>
      <w:r w:rsidRPr="001E14BD">
        <w:rPr>
          <w:i/>
        </w:rPr>
        <w:t>Молодежная политика и спорт.</w:t>
      </w:r>
    </w:p>
    <w:p w:rsidR="008B39CC" w:rsidRDefault="008B39CC" w:rsidP="008B39CC">
      <w:pPr>
        <w:ind w:firstLine="709"/>
        <w:jc w:val="both"/>
      </w:pPr>
      <w:r w:rsidRPr="001E14BD">
        <w:t>Реализация государственной молодёжной</w:t>
      </w:r>
      <w:r w:rsidRPr="008B39CC">
        <w:t xml:space="preserve"> политики</w:t>
      </w:r>
      <w:r w:rsidR="008B4EE1">
        <w:t xml:space="preserve"> и</w:t>
      </w:r>
      <w:r w:rsidRPr="008B39CC">
        <w:t xml:space="preserve"> </w:t>
      </w:r>
      <w:r w:rsidR="008B4EE1" w:rsidRPr="002C07BA">
        <w:t xml:space="preserve">комплекса мероприятий по развитию спорта </w:t>
      </w:r>
      <w:r w:rsidRPr="008B39CC">
        <w:t>на территории муниципального образования «Каргасокский район» строится на основе</w:t>
      </w:r>
      <w:r w:rsidRPr="008B39CC">
        <w:rPr>
          <w:sz w:val="28"/>
          <w:szCs w:val="20"/>
        </w:rPr>
        <w:t xml:space="preserve"> </w:t>
      </w:r>
      <w:r w:rsidRPr="008B39CC">
        <w:t>муниципальной программы «</w:t>
      </w:r>
      <w:hyperlink r:id="rId15" w:history="1">
        <w:r w:rsidRPr="008B39CC">
          <w:t>Развитие молодежной политики</w:t>
        </w:r>
      </w:hyperlink>
      <w:r w:rsidRPr="008B39CC">
        <w:t>, физической культуры и спорта на территории муниципального образования «Каргасокский район»</w:t>
      </w:r>
      <w:r w:rsidR="008B4EE1">
        <w:t>,</w:t>
      </w:r>
      <w:r w:rsidR="008B4EE1" w:rsidRPr="008B4EE1">
        <w:t xml:space="preserve"> </w:t>
      </w:r>
      <w:r w:rsidR="008B4EE1" w:rsidRPr="002C07BA">
        <w:t>утвержденной постановлением Администрации Каргасокского района от 09.02.2022 № 31</w:t>
      </w:r>
      <w:r w:rsidRPr="008B39CC">
        <w:t>.</w:t>
      </w:r>
    </w:p>
    <w:p w:rsidR="008B39CC" w:rsidRPr="008B39CC" w:rsidRDefault="008B39CC" w:rsidP="008B39CC">
      <w:pPr>
        <w:ind w:firstLine="720"/>
        <w:jc w:val="both"/>
        <w:rPr>
          <w:rFonts w:eastAsia="Arial Unicode MS"/>
          <w:bCs/>
        </w:rPr>
      </w:pPr>
      <w:r>
        <w:rPr>
          <w:rFonts w:eastAsia="Arial Unicode MS"/>
          <w:bCs/>
        </w:rPr>
        <w:t>В районе</w:t>
      </w:r>
      <w:r w:rsidRPr="008B39CC">
        <w:rPr>
          <w:rFonts w:eastAsia="Arial Unicode MS"/>
          <w:bCs/>
        </w:rPr>
        <w:t xml:space="preserve"> активно ведется работа по привлечению молодежи в </w:t>
      </w:r>
      <w:r w:rsidR="008B4EE1">
        <w:rPr>
          <w:rFonts w:eastAsia="Arial Unicode MS"/>
          <w:bCs/>
        </w:rPr>
        <w:t>общественную жизнь района</w:t>
      </w:r>
      <w:r w:rsidRPr="008B39CC">
        <w:rPr>
          <w:rFonts w:eastAsia="Arial Unicode MS"/>
          <w:bCs/>
        </w:rPr>
        <w:t>. Организована работа</w:t>
      </w:r>
      <w:r w:rsidRPr="008B39CC">
        <w:rPr>
          <w:rFonts w:eastAsia="Calibri"/>
          <w:lang w:eastAsia="ar-SA"/>
        </w:rPr>
        <w:t xml:space="preserve"> о</w:t>
      </w:r>
      <w:r w:rsidRPr="008B39CC">
        <w:rPr>
          <w:rFonts w:eastAsia="Arial Unicode MS"/>
          <w:bCs/>
        </w:rPr>
        <w:t xml:space="preserve">бщественных молодежных организаций и объединений: Молодежный парламент, волонтерские отряды, организованные на базе общеобразовательных учреждений, образовательные кружки, коллективы учреждений муниципального образования. Число участников ежегодно растает. </w:t>
      </w:r>
    </w:p>
    <w:p w:rsidR="008B39CC" w:rsidRPr="008B39CC" w:rsidRDefault="008B39CC" w:rsidP="008B39CC">
      <w:pPr>
        <w:ind w:firstLine="709"/>
        <w:jc w:val="both"/>
      </w:pPr>
    </w:p>
    <w:p w:rsidR="008B39CC" w:rsidRPr="008B39CC" w:rsidRDefault="008B39CC" w:rsidP="008B39CC">
      <w:pPr>
        <w:ind w:firstLine="709"/>
        <w:contextualSpacing/>
        <w:jc w:val="both"/>
      </w:pPr>
      <w:r w:rsidRPr="008B39CC">
        <w:rPr>
          <w:rFonts w:eastAsia="Calibri"/>
          <w:lang w:eastAsia="en-US"/>
        </w:rPr>
        <w:lastRenderedPageBreak/>
        <w:t xml:space="preserve">В рамках </w:t>
      </w:r>
      <w:proofErr w:type="spellStart"/>
      <w:r w:rsidRPr="008B39CC">
        <w:rPr>
          <w:rFonts w:eastAsia="Calibri"/>
          <w:lang w:eastAsia="en-US"/>
        </w:rPr>
        <w:t>г</w:t>
      </w:r>
      <w:r w:rsidRPr="008B39CC">
        <w:t>ражданско</w:t>
      </w:r>
      <w:proofErr w:type="spellEnd"/>
      <w:r w:rsidRPr="008B39CC">
        <w:t xml:space="preserve">–патриотического направления ежегодно проводятся: спартакиады допризывной молодежи, </w:t>
      </w:r>
      <w:proofErr w:type="spellStart"/>
      <w:r w:rsidRPr="008B39CC">
        <w:t>военно</w:t>
      </w:r>
      <w:proofErr w:type="spellEnd"/>
      <w:r w:rsidRPr="008B39CC">
        <w:t xml:space="preserve">–спортивная эстафета среди организаций и предприятий, </w:t>
      </w:r>
      <w:proofErr w:type="spellStart"/>
      <w:r w:rsidRPr="008B39CC">
        <w:t>военно</w:t>
      </w:r>
      <w:proofErr w:type="spellEnd"/>
      <w:r w:rsidRPr="008B39CC">
        <w:t xml:space="preserve">–спортивная игра «Зарница», «День призывника», </w:t>
      </w:r>
      <w:proofErr w:type="spellStart"/>
      <w:r w:rsidRPr="008B39CC">
        <w:t>военно</w:t>
      </w:r>
      <w:proofErr w:type="spellEnd"/>
      <w:r w:rsidRPr="008B39CC">
        <w:t xml:space="preserve">–полевые сборы для старших юношей. В течение года в указанных мероприятиях принимают участие более 300 спортсменов. Одной из целей указанных мероприятий является сохранение спортивных традиций и памяти о знаковых </w:t>
      </w:r>
      <w:proofErr w:type="spellStart"/>
      <w:r w:rsidRPr="008B39CC">
        <w:t>военно</w:t>
      </w:r>
      <w:proofErr w:type="spellEnd"/>
      <w:r w:rsidRPr="008B39CC">
        <w:t xml:space="preserve">–исторических событиях истории России. </w:t>
      </w:r>
    </w:p>
    <w:p w:rsidR="008B39CC" w:rsidRPr="008B39CC" w:rsidRDefault="008B39CC" w:rsidP="008B39CC">
      <w:pPr>
        <w:ind w:firstLine="709"/>
        <w:contextualSpacing/>
        <w:jc w:val="both"/>
      </w:pPr>
      <w:r w:rsidRPr="008B39CC">
        <w:t xml:space="preserve">Важным элементом реализации молодёжной политики является включение молодежи в социально–экономическую жизнь общества Каргасокского района. В рамках реализации указанного направления молодежь района участвует в региональном проекте «Школа активного действия». Главной целью Проекта явилось обучение молодёжи социальному проектированию и реализации проектов. </w:t>
      </w:r>
    </w:p>
    <w:p w:rsidR="008B39CC" w:rsidRPr="008B39CC" w:rsidRDefault="008B39CC" w:rsidP="008B39CC">
      <w:pPr>
        <w:ind w:firstLine="709"/>
        <w:contextualSpacing/>
        <w:jc w:val="both"/>
        <w:rPr>
          <w:rFonts w:eastAsia="Calibri"/>
          <w:lang w:eastAsia="en-US"/>
        </w:rPr>
      </w:pPr>
      <w:r w:rsidRPr="008B39CC">
        <w:t xml:space="preserve">В системе мероприятий по реализации молодёжной политики, значительное внимание уделяется поддержке талантливой молодёжи. Так,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 научной, спортивной, творческой сферах, общественной жизни. </w:t>
      </w:r>
    </w:p>
    <w:p w:rsidR="002C07BA" w:rsidRPr="002C07BA" w:rsidRDefault="002C07BA" w:rsidP="002C07BA">
      <w:pPr>
        <w:tabs>
          <w:tab w:val="left" w:pos="9072"/>
        </w:tabs>
        <w:ind w:firstLine="709"/>
        <w:contextualSpacing/>
        <w:jc w:val="both"/>
      </w:pPr>
      <w:r>
        <w:t>С</w:t>
      </w:r>
      <w:r w:rsidRPr="002C07BA">
        <w:t>порт в Каргасокском районе явля</w:t>
      </w:r>
      <w:r>
        <w:t>е</w:t>
      </w:r>
      <w:r w:rsidRPr="002C07BA">
        <w:t>тся одним из приоритетных направлений в социально-экономической политике, реализуемой в Каргасокском районе.</w:t>
      </w:r>
    </w:p>
    <w:p w:rsidR="002C07BA" w:rsidRPr="002C07BA" w:rsidRDefault="002C07BA" w:rsidP="002C07BA">
      <w:pPr>
        <w:tabs>
          <w:tab w:val="left" w:pos="9072"/>
        </w:tabs>
        <w:ind w:firstLine="567"/>
        <w:contextualSpacing/>
        <w:jc w:val="both"/>
      </w:pPr>
      <w:r w:rsidRPr="002C07BA">
        <w:t>Спортивная инфраструктура в Каргасокском районе представлена следующими спортивными сооружениями:</w:t>
      </w:r>
    </w:p>
    <w:p w:rsidR="002C07BA" w:rsidRPr="002C07BA" w:rsidRDefault="002C07BA" w:rsidP="002C07BA">
      <w:pPr>
        <w:tabs>
          <w:tab w:val="left" w:pos="9072"/>
        </w:tabs>
        <w:autoSpaceDE w:val="0"/>
        <w:autoSpaceDN w:val="0"/>
        <w:adjustRightInd w:val="0"/>
        <w:ind w:firstLine="567"/>
        <w:contextualSpacing/>
        <w:jc w:val="both"/>
      </w:pPr>
      <w:r w:rsidRPr="002C07BA">
        <w:t>- 40 плоскостных сооружений;</w:t>
      </w:r>
    </w:p>
    <w:p w:rsidR="002C07BA" w:rsidRPr="002C07BA" w:rsidRDefault="002C07BA" w:rsidP="002C07BA">
      <w:pPr>
        <w:tabs>
          <w:tab w:val="left" w:pos="9072"/>
        </w:tabs>
        <w:autoSpaceDE w:val="0"/>
        <w:autoSpaceDN w:val="0"/>
        <w:adjustRightInd w:val="0"/>
        <w:ind w:firstLine="567"/>
        <w:contextualSpacing/>
        <w:jc w:val="both"/>
      </w:pPr>
      <w:r w:rsidRPr="002C07BA">
        <w:t>- 18 спортивных залов (в их числе: 17 залов в муниципальной собственности и 1 в областной);</w:t>
      </w:r>
    </w:p>
    <w:p w:rsidR="002C07BA" w:rsidRPr="002C07BA" w:rsidRDefault="002C07BA" w:rsidP="002C07BA">
      <w:pPr>
        <w:tabs>
          <w:tab w:val="left" w:pos="9072"/>
        </w:tabs>
        <w:autoSpaceDE w:val="0"/>
        <w:autoSpaceDN w:val="0"/>
        <w:adjustRightInd w:val="0"/>
        <w:ind w:firstLine="567"/>
        <w:contextualSpacing/>
        <w:jc w:val="both"/>
      </w:pPr>
      <w:r w:rsidRPr="002C07BA">
        <w:t>-1 лыжная база;</w:t>
      </w:r>
    </w:p>
    <w:p w:rsidR="002C07BA" w:rsidRPr="002C07BA" w:rsidRDefault="002C07BA" w:rsidP="002C07BA">
      <w:pPr>
        <w:tabs>
          <w:tab w:val="left" w:pos="9072"/>
        </w:tabs>
        <w:autoSpaceDE w:val="0"/>
        <w:autoSpaceDN w:val="0"/>
        <w:adjustRightInd w:val="0"/>
        <w:ind w:firstLine="567"/>
        <w:contextualSpacing/>
        <w:jc w:val="both"/>
      </w:pPr>
      <w:r w:rsidRPr="002C07BA">
        <w:t>- 1 тир;</w:t>
      </w:r>
    </w:p>
    <w:p w:rsidR="002C07BA" w:rsidRPr="002C07BA" w:rsidRDefault="002C07BA" w:rsidP="002C07BA">
      <w:pPr>
        <w:tabs>
          <w:tab w:val="left" w:pos="9072"/>
        </w:tabs>
        <w:autoSpaceDE w:val="0"/>
        <w:autoSpaceDN w:val="0"/>
        <w:adjustRightInd w:val="0"/>
        <w:ind w:firstLine="567"/>
        <w:contextualSpacing/>
        <w:jc w:val="both"/>
      </w:pPr>
      <w:r w:rsidRPr="002C07BA">
        <w:t>- 5 объектов рекреационной инфраструктуры, приспособленные для занятий физической культурой и спортом.</w:t>
      </w:r>
    </w:p>
    <w:p w:rsidR="008B39CC" w:rsidRDefault="008B39CC" w:rsidP="008B39CC">
      <w:pPr>
        <w:ind w:firstLine="709"/>
        <w:jc w:val="both"/>
        <w:textAlignment w:val="baseline"/>
        <w:rPr>
          <w:kern w:val="24"/>
        </w:rPr>
      </w:pPr>
      <w:r w:rsidRPr="008B39CC">
        <w:rPr>
          <w:kern w:val="24"/>
        </w:rPr>
        <w:t>Фактическая площадь плоскостных спортивных сооружений составляет 26</w:t>
      </w:r>
      <w:r w:rsidR="001610FE">
        <w:rPr>
          <w:kern w:val="24"/>
        </w:rPr>
        <w:t> </w:t>
      </w:r>
      <w:r w:rsidRPr="008B39CC">
        <w:rPr>
          <w:kern w:val="24"/>
        </w:rPr>
        <w:t>339</w:t>
      </w:r>
      <w:r w:rsidR="001610FE">
        <w:rPr>
          <w:kern w:val="24"/>
        </w:rPr>
        <w:t> </w:t>
      </w:r>
      <w:r w:rsidRPr="008B39CC">
        <w:rPr>
          <w:kern w:val="24"/>
        </w:rPr>
        <w:t>кв.</w:t>
      </w:r>
      <w:r w:rsidR="001610FE">
        <w:rPr>
          <w:kern w:val="24"/>
        </w:rPr>
        <w:t> </w:t>
      </w:r>
      <w:r w:rsidRPr="008B39CC">
        <w:rPr>
          <w:kern w:val="24"/>
        </w:rPr>
        <w:t>м, площадь спортивных залов 3 0</w:t>
      </w:r>
      <w:r w:rsidR="001610FE">
        <w:rPr>
          <w:kern w:val="24"/>
        </w:rPr>
        <w:t>64</w:t>
      </w:r>
      <w:r w:rsidRPr="008B39CC">
        <w:rPr>
          <w:kern w:val="24"/>
        </w:rPr>
        <w:t xml:space="preserve"> кв.</w:t>
      </w:r>
      <w:r w:rsidR="001610FE">
        <w:rPr>
          <w:kern w:val="24"/>
        </w:rPr>
        <w:t> </w:t>
      </w:r>
      <w:r w:rsidRPr="008B39CC">
        <w:rPr>
          <w:kern w:val="24"/>
        </w:rPr>
        <w:t>м.</w:t>
      </w:r>
      <w:r w:rsidR="001610FE">
        <w:rPr>
          <w:kern w:val="24"/>
        </w:rPr>
        <w:t xml:space="preserve"> </w:t>
      </w:r>
      <w:r w:rsidRPr="008B39CC">
        <w:rPr>
          <w:kern w:val="24"/>
        </w:rPr>
        <w:t>Доля населения, систематически занимающаяся физической культурой и спортом в районе</w:t>
      </w:r>
      <w:r w:rsidR="001610FE">
        <w:rPr>
          <w:kern w:val="24"/>
        </w:rPr>
        <w:t xml:space="preserve"> в 2022 году,</w:t>
      </w:r>
      <w:r w:rsidRPr="008B39CC">
        <w:rPr>
          <w:kern w:val="24"/>
        </w:rPr>
        <w:t xml:space="preserve"> состав</w:t>
      </w:r>
      <w:r w:rsidR="001610FE">
        <w:rPr>
          <w:kern w:val="24"/>
        </w:rPr>
        <w:t>ила</w:t>
      </w:r>
      <w:r w:rsidRPr="008B39CC">
        <w:rPr>
          <w:kern w:val="24"/>
        </w:rPr>
        <w:t xml:space="preserve"> </w:t>
      </w:r>
      <w:r w:rsidR="001610FE">
        <w:rPr>
          <w:kern w:val="24"/>
        </w:rPr>
        <w:t>44</w:t>
      </w:r>
      <w:r w:rsidRPr="008B39CC">
        <w:rPr>
          <w:bCs/>
          <w:kern w:val="24"/>
        </w:rPr>
        <w:t>,</w:t>
      </w:r>
      <w:r w:rsidR="001610FE">
        <w:rPr>
          <w:bCs/>
          <w:kern w:val="24"/>
        </w:rPr>
        <w:t xml:space="preserve">15 </w:t>
      </w:r>
      <w:r w:rsidRPr="008B39CC">
        <w:rPr>
          <w:kern w:val="24"/>
        </w:rPr>
        <w:t>%</w:t>
      </w:r>
      <w:r w:rsidR="001610FE">
        <w:rPr>
          <w:kern w:val="24"/>
        </w:rPr>
        <w:t>.</w:t>
      </w:r>
    </w:p>
    <w:p w:rsidR="001610FE" w:rsidRPr="001610FE" w:rsidRDefault="00BD24C7" w:rsidP="001610FE">
      <w:pPr>
        <w:tabs>
          <w:tab w:val="left" w:pos="9072"/>
        </w:tabs>
        <w:ind w:firstLine="709"/>
        <w:jc w:val="both"/>
      </w:pPr>
      <w:r>
        <w:t>Ежегодное у</w:t>
      </w:r>
      <w:r w:rsidR="001610FE" w:rsidRPr="001610FE">
        <w:t>величени</w:t>
      </w:r>
      <w:r>
        <w:t>е</w:t>
      </w:r>
      <w:r w:rsidR="001610FE" w:rsidRPr="001610FE">
        <w:t xml:space="preserve"> числа занимающихся физической культурой и спортом способствовали позитивные изменения в части развития сети спортивной инфраструктуры в части строительства и реконструкции спортивных объектов, находящихся на территории Каргасокского района.</w:t>
      </w:r>
    </w:p>
    <w:p w:rsidR="001610FE" w:rsidRPr="008B39CC" w:rsidRDefault="001610FE" w:rsidP="008B39CC">
      <w:pPr>
        <w:ind w:firstLine="709"/>
        <w:jc w:val="both"/>
        <w:textAlignment w:val="baseline"/>
      </w:pPr>
    </w:p>
    <w:p w:rsidR="008B39CC" w:rsidRDefault="001E14BD" w:rsidP="00AC39D7">
      <w:pPr>
        <w:ind w:firstLine="709"/>
        <w:jc w:val="both"/>
        <w:rPr>
          <w:i/>
        </w:rPr>
      </w:pPr>
      <w:r w:rsidRPr="007023B1">
        <w:rPr>
          <w:i/>
        </w:rPr>
        <w:t>Уровень жизни населения</w:t>
      </w:r>
    </w:p>
    <w:p w:rsidR="001E14BD" w:rsidRPr="001E14BD" w:rsidRDefault="001E14BD" w:rsidP="001E14BD">
      <w:pPr>
        <w:ind w:firstLine="709"/>
        <w:jc w:val="both"/>
      </w:pPr>
      <w:r w:rsidRPr="001E14BD">
        <w:t>Основными индикаторами уровня жизни населения являются показатели реальных денежных доходов, начисленной заработной платы и назначенных пенсий, пособий.</w:t>
      </w:r>
    </w:p>
    <w:p w:rsidR="001E14BD" w:rsidRPr="001E14BD" w:rsidRDefault="001E14BD" w:rsidP="001E14BD">
      <w:pPr>
        <w:ind w:firstLine="709"/>
        <w:jc w:val="both"/>
      </w:pPr>
      <w:r w:rsidRPr="001E14BD">
        <w:t xml:space="preserve">Основным источником денежных доходов населения является заработная плата. </w:t>
      </w:r>
      <w:r w:rsidR="00DA7539" w:rsidRPr="00DA7539">
        <w:t>По уровню среднемесячной заработной платы район представляет группу относительно благополучных районов</w:t>
      </w:r>
      <w:r w:rsidR="00DA7539">
        <w:t>.</w:t>
      </w:r>
      <w:r w:rsidR="00DA7539" w:rsidRPr="001E14BD">
        <w:t xml:space="preserve"> </w:t>
      </w:r>
      <w:r w:rsidRPr="001E14BD">
        <w:t>В 20</w:t>
      </w:r>
      <w:r w:rsidR="00AD7D05">
        <w:t>22</w:t>
      </w:r>
      <w:r w:rsidRPr="001E14BD">
        <w:t xml:space="preserve"> году </w:t>
      </w:r>
      <w:r w:rsidR="00AD7D05" w:rsidRPr="00AD7D05">
        <w:t>среднемесячная заработная плата одного работника по кругу крупных и средний предприятий Каргасокского района составила 76 853,6 рубля</w:t>
      </w:r>
      <w:r w:rsidRPr="001E14BD">
        <w:t>.</w:t>
      </w:r>
    </w:p>
    <w:p w:rsidR="001E14BD" w:rsidRPr="001E14BD" w:rsidRDefault="001E14BD" w:rsidP="001E14BD">
      <w:pPr>
        <w:ind w:firstLine="709"/>
        <w:jc w:val="both"/>
      </w:pPr>
      <w:r w:rsidRPr="001E14BD">
        <w:t>Сохраняется дифференциация заработной платы между видами экономической деятельности. Так, в 20</w:t>
      </w:r>
      <w:r w:rsidR="00AD7D05">
        <w:t>22</w:t>
      </w:r>
      <w:r w:rsidRPr="001E14BD">
        <w:t xml:space="preserve"> году самый высокий уровень среднемесячной заработной платы составил </w:t>
      </w:r>
      <w:r w:rsidR="00AD7D05">
        <w:t>99</w:t>
      </w:r>
      <w:r w:rsidRPr="001E14BD">
        <w:t> 00</w:t>
      </w:r>
      <w:r w:rsidR="00AD7D05">
        <w:t>7</w:t>
      </w:r>
      <w:r w:rsidRPr="001E14BD">
        <w:t>,</w:t>
      </w:r>
      <w:r w:rsidR="00AD7D05">
        <w:t>6</w:t>
      </w:r>
      <w:r w:rsidRPr="001E14BD">
        <w:t xml:space="preserve"> рублей по </w:t>
      </w:r>
      <w:proofErr w:type="spellStart"/>
      <w:r w:rsidRPr="001E14BD">
        <w:t>ОКВЭД</w:t>
      </w:r>
      <w:proofErr w:type="spellEnd"/>
      <w:r w:rsidRPr="001E14BD">
        <w:t xml:space="preserve"> Добыча полезных ископаемых», а самый низкий – </w:t>
      </w:r>
      <w:r w:rsidR="00AD7D05">
        <w:t>30</w:t>
      </w:r>
      <w:r w:rsidRPr="001E14BD">
        <w:t> 2</w:t>
      </w:r>
      <w:r w:rsidR="00AD7D05">
        <w:t>5</w:t>
      </w:r>
      <w:r w:rsidRPr="001E14BD">
        <w:t>6,</w:t>
      </w:r>
      <w:r w:rsidR="00AD7D05">
        <w:t>9</w:t>
      </w:r>
      <w:r w:rsidRPr="001E14BD">
        <w:t xml:space="preserve"> рублей – в отрасли «</w:t>
      </w:r>
      <w:r w:rsidR="00AD7D05" w:rsidRPr="00AD7D05">
        <w:t>Предоставление прочих видов услуг</w:t>
      </w:r>
      <w:r w:rsidRPr="001E14BD">
        <w:t>».</w:t>
      </w:r>
    </w:p>
    <w:p w:rsidR="001E14BD" w:rsidRPr="001E14BD" w:rsidRDefault="001E14BD" w:rsidP="001E14BD">
      <w:pPr>
        <w:ind w:firstLine="709"/>
        <w:jc w:val="both"/>
        <w:textAlignment w:val="baseline"/>
      </w:pPr>
      <w:r w:rsidRPr="001E14BD">
        <w:t>В целях улучшения благосостояния населения в Каргасокском районе продолжается целенаправленная работа по росту уровня заработной платы в соответствии с принятыми нормативно–правовыми актами, предусматривающими на основе развития социального партнерства обеспечить рост уровня и своевременность денежных выплат экономически активному населению муниципального района.</w:t>
      </w:r>
    </w:p>
    <w:p w:rsidR="001E14BD" w:rsidRPr="001E14BD" w:rsidRDefault="001E14BD" w:rsidP="001E14BD">
      <w:pPr>
        <w:ind w:firstLine="709"/>
        <w:jc w:val="both"/>
        <w:textAlignment w:val="baseline"/>
      </w:pPr>
      <w:r w:rsidRPr="001E14BD">
        <w:rPr>
          <w:kern w:val="24"/>
        </w:rPr>
        <w:t>Реализуются майские указы Президента Российской Федерации путем обеспечения достижения целевых показателей по планам мероприятий («дорожным картам»).</w:t>
      </w:r>
    </w:p>
    <w:p w:rsidR="001E14BD" w:rsidRPr="001E14BD" w:rsidRDefault="00DA7539" w:rsidP="001E14BD">
      <w:pPr>
        <w:ind w:firstLine="709"/>
        <w:jc w:val="both"/>
        <w:textAlignment w:val="baseline"/>
      </w:pPr>
      <w:r>
        <w:rPr>
          <w:kern w:val="24"/>
        </w:rPr>
        <w:lastRenderedPageBreak/>
        <w:t>Одним из о</w:t>
      </w:r>
      <w:r w:rsidR="001E14BD" w:rsidRPr="001E14BD">
        <w:rPr>
          <w:kern w:val="24"/>
        </w:rPr>
        <w:t>сновны</w:t>
      </w:r>
      <w:r>
        <w:rPr>
          <w:kern w:val="24"/>
        </w:rPr>
        <w:t>х</w:t>
      </w:r>
      <w:r w:rsidR="001E14BD" w:rsidRPr="001E14BD">
        <w:rPr>
          <w:kern w:val="24"/>
        </w:rPr>
        <w:t xml:space="preserve"> показател</w:t>
      </w:r>
      <w:r>
        <w:rPr>
          <w:kern w:val="24"/>
        </w:rPr>
        <w:t>ей</w:t>
      </w:r>
      <w:r w:rsidR="001E14BD" w:rsidRPr="001E14BD">
        <w:rPr>
          <w:kern w:val="24"/>
        </w:rPr>
        <w:t xml:space="preserve"> в части достижения целевых показателей явля</w:t>
      </w:r>
      <w:r>
        <w:rPr>
          <w:kern w:val="24"/>
        </w:rPr>
        <w:t>е</w:t>
      </w:r>
      <w:r w:rsidR="001E14BD" w:rsidRPr="001E14BD">
        <w:rPr>
          <w:kern w:val="24"/>
        </w:rPr>
        <w:t>тся средний размер заработной платы:</w:t>
      </w:r>
    </w:p>
    <w:p w:rsidR="001E14BD" w:rsidRPr="007023B1" w:rsidRDefault="001E14BD" w:rsidP="001E14BD">
      <w:pPr>
        <w:ind w:firstLine="709"/>
        <w:jc w:val="both"/>
        <w:textAlignment w:val="baseline"/>
      </w:pPr>
      <w:r w:rsidRPr="007023B1">
        <w:t>–</w:t>
      </w:r>
      <w:r w:rsidRPr="007023B1">
        <w:rPr>
          <w:kern w:val="24"/>
        </w:rPr>
        <w:t xml:space="preserve"> в сфере образования</w:t>
      </w:r>
      <w:r w:rsidR="007023B1" w:rsidRPr="007023B1">
        <w:rPr>
          <w:kern w:val="24"/>
        </w:rPr>
        <w:t xml:space="preserve"> </w:t>
      </w:r>
      <w:r w:rsidRPr="007023B1">
        <w:rPr>
          <w:kern w:val="24"/>
        </w:rPr>
        <w:t>в 20</w:t>
      </w:r>
      <w:r w:rsidR="007023B1" w:rsidRPr="007023B1">
        <w:rPr>
          <w:kern w:val="24"/>
        </w:rPr>
        <w:t>22</w:t>
      </w:r>
      <w:r w:rsidRPr="007023B1">
        <w:rPr>
          <w:kern w:val="24"/>
        </w:rPr>
        <w:t xml:space="preserve"> году величина заработной платы по сравнению с 20</w:t>
      </w:r>
      <w:r w:rsidR="007023B1" w:rsidRPr="007023B1">
        <w:rPr>
          <w:kern w:val="24"/>
        </w:rPr>
        <w:t>2</w:t>
      </w:r>
      <w:r w:rsidRPr="007023B1">
        <w:rPr>
          <w:kern w:val="24"/>
        </w:rPr>
        <w:t>1</w:t>
      </w:r>
      <w:r w:rsidR="007023B1" w:rsidRPr="007023B1">
        <w:rPr>
          <w:kern w:val="24"/>
        </w:rPr>
        <w:t> </w:t>
      </w:r>
      <w:r w:rsidRPr="007023B1">
        <w:rPr>
          <w:kern w:val="24"/>
        </w:rPr>
        <w:t xml:space="preserve">годом по усредненному показателю увеличилась на </w:t>
      </w:r>
      <w:r w:rsidR="007023B1" w:rsidRPr="007023B1">
        <w:rPr>
          <w:kern w:val="24"/>
        </w:rPr>
        <w:t>2</w:t>
      </w:r>
      <w:r w:rsidRPr="007023B1">
        <w:rPr>
          <w:kern w:val="24"/>
        </w:rPr>
        <w:t>,</w:t>
      </w:r>
      <w:r w:rsidR="007023B1" w:rsidRPr="007023B1">
        <w:rPr>
          <w:kern w:val="24"/>
        </w:rPr>
        <w:t xml:space="preserve">7 </w:t>
      </w:r>
      <w:r w:rsidRPr="007023B1">
        <w:rPr>
          <w:kern w:val="24"/>
        </w:rPr>
        <w:t>%;</w:t>
      </w:r>
    </w:p>
    <w:p w:rsidR="001E14BD" w:rsidRDefault="001E14BD" w:rsidP="001E14BD">
      <w:pPr>
        <w:ind w:firstLine="709"/>
        <w:jc w:val="both"/>
        <w:textAlignment w:val="baseline"/>
        <w:rPr>
          <w:kern w:val="24"/>
        </w:rPr>
      </w:pPr>
      <w:r w:rsidRPr="007023B1">
        <w:t>–</w:t>
      </w:r>
      <w:r w:rsidRPr="007023B1">
        <w:rPr>
          <w:kern w:val="24"/>
        </w:rPr>
        <w:t xml:space="preserve"> в сфере культуры и искусства средняя заработная плата </w:t>
      </w:r>
      <w:r w:rsidR="007023B1" w:rsidRPr="007023B1">
        <w:rPr>
          <w:kern w:val="24"/>
        </w:rPr>
        <w:t xml:space="preserve">в 2022 году </w:t>
      </w:r>
      <w:r w:rsidRPr="007023B1">
        <w:rPr>
          <w:kern w:val="24"/>
        </w:rPr>
        <w:t>по сравнению с 20</w:t>
      </w:r>
      <w:r w:rsidR="007023B1" w:rsidRPr="007023B1">
        <w:rPr>
          <w:kern w:val="24"/>
        </w:rPr>
        <w:t>2</w:t>
      </w:r>
      <w:r w:rsidRPr="007023B1">
        <w:rPr>
          <w:kern w:val="24"/>
        </w:rPr>
        <w:t xml:space="preserve">1 годом по усредненному показателю увеличилась на </w:t>
      </w:r>
      <w:r w:rsidR="007023B1" w:rsidRPr="007023B1">
        <w:rPr>
          <w:kern w:val="24"/>
        </w:rPr>
        <w:t xml:space="preserve">5,7 </w:t>
      </w:r>
      <w:r w:rsidRPr="007023B1">
        <w:rPr>
          <w:kern w:val="24"/>
        </w:rPr>
        <w:t>%.</w:t>
      </w:r>
    </w:p>
    <w:p w:rsidR="00800184" w:rsidRDefault="00800184" w:rsidP="001E14BD">
      <w:pPr>
        <w:ind w:firstLine="709"/>
        <w:jc w:val="both"/>
        <w:textAlignment w:val="baseline"/>
        <w:rPr>
          <w:kern w:val="24"/>
        </w:rPr>
      </w:pPr>
    </w:p>
    <w:p w:rsidR="002F55F6" w:rsidRPr="002F55F6" w:rsidRDefault="002F55F6" w:rsidP="002F55F6">
      <w:pPr>
        <w:tabs>
          <w:tab w:val="left" w:pos="720"/>
          <w:tab w:val="left" w:pos="900"/>
        </w:tabs>
        <w:ind w:firstLine="709"/>
        <w:rPr>
          <w:i/>
        </w:rPr>
      </w:pPr>
      <w:r w:rsidRPr="002F55F6">
        <w:rPr>
          <w:i/>
        </w:rPr>
        <w:t>Трудовые ресурсы. Занятость населения.</w:t>
      </w:r>
    </w:p>
    <w:p w:rsidR="004B5CB9" w:rsidRPr="004B5CB9" w:rsidRDefault="005F6D8A" w:rsidP="004B5CB9">
      <w:pPr>
        <w:pStyle w:val="af2"/>
        <w:tabs>
          <w:tab w:val="left" w:pos="9072"/>
        </w:tabs>
        <w:ind w:firstLine="709"/>
        <w:jc w:val="both"/>
        <w:rPr>
          <w:b/>
        </w:rPr>
      </w:pPr>
      <w:r w:rsidRPr="004B5CB9">
        <w:t>Особенностью структуры занятых в Каргасокском районе является то, что из общей численности занятых в экономике, часть трудовых ресурсов привлечено с других территорий для работы вахтовым методом на предприятиях нефтегазового комплекса и подрядных организаций.</w:t>
      </w:r>
      <w:r>
        <w:t xml:space="preserve"> </w:t>
      </w:r>
      <w:r w:rsidR="002F55F6" w:rsidRPr="002F55F6">
        <w:t>Численность экономически активного населения в районе в 20</w:t>
      </w:r>
      <w:r w:rsidR="00A14BE1">
        <w:t>22 </w:t>
      </w:r>
      <w:r w:rsidR="002F55F6" w:rsidRPr="002F55F6">
        <w:t xml:space="preserve">году составила 11 </w:t>
      </w:r>
      <w:r w:rsidR="004B5CB9">
        <w:t>5</w:t>
      </w:r>
      <w:r w:rsidR="002F55F6" w:rsidRPr="002F55F6">
        <w:t xml:space="preserve">00 человек. </w:t>
      </w:r>
    </w:p>
    <w:p w:rsidR="005F6D8A" w:rsidRPr="005F6D8A" w:rsidRDefault="005F6D8A" w:rsidP="005F6D8A">
      <w:pPr>
        <w:ind w:firstLine="709"/>
        <w:jc w:val="both"/>
      </w:pPr>
      <w:r w:rsidRPr="005F6D8A">
        <w:t xml:space="preserve">По данным </w:t>
      </w:r>
      <w:proofErr w:type="spellStart"/>
      <w:r w:rsidRPr="005F6D8A">
        <w:t>ОГКУ</w:t>
      </w:r>
      <w:proofErr w:type="spellEnd"/>
      <w:r w:rsidRPr="005F6D8A">
        <w:t xml:space="preserve"> «Центр занятости населения Каргасокского района» численность официально зарегистрированных безработных на 01.01.2023 составила 196 человек, что на 41,8 % меньше</w:t>
      </w:r>
      <w:r>
        <w:t xml:space="preserve"> показателя предыдущего года</w:t>
      </w:r>
      <w:r w:rsidRPr="005F6D8A">
        <w:t>. Уровень регистрируемой безработицы по району снизился на 1,2 процентных пункта с 2,9 % (на 01.01.2022) до 1,7 % (на 01.01.2023). Коэффициент напряженности на рынке труда (численность зарегистрированных безработных граждан на одно вакантное место) на 01.01.2023 составил 1,1 (на 01.01.2022 – 1,5).</w:t>
      </w:r>
    </w:p>
    <w:p w:rsidR="005F6D8A" w:rsidRPr="005F6D8A" w:rsidRDefault="005F6D8A" w:rsidP="005F6D8A">
      <w:pPr>
        <w:tabs>
          <w:tab w:val="left" w:pos="9072"/>
        </w:tabs>
        <w:ind w:firstLine="709"/>
        <w:jc w:val="both"/>
      </w:pPr>
      <w:r w:rsidRPr="005F6D8A">
        <w:t>Наиболее востребованные направления профессий: специалисты в области здравоохранения, специалисты в области образования, специалисты в сфере бизнеса и администрирования, средний медицинский персонал здравоохранения, специалисты-техники в области науки и техники, средний специальный персонал по экономической и административной деятельности.</w:t>
      </w:r>
    </w:p>
    <w:p w:rsidR="005F6D8A" w:rsidRDefault="005F6D8A" w:rsidP="005F6D8A">
      <w:pPr>
        <w:tabs>
          <w:tab w:val="left" w:pos="9072"/>
        </w:tabs>
        <w:ind w:firstLine="709"/>
        <w:jc w:val="both"/>
        <w:rPr>
          <w:rFonts w:eastAsia="Calibri"/>
          <w:lang w:eastAsia="en-US"/>
        </w:rPr>
      </w:pPr>
      <w:r w:rsidRPr="005F6D8A">
        <w:t xml:space="preserve">В Каргасокском районе ведется совместная работа Администрацией Каргасокского района, Администрациями сельских поселений и </w:t>
      </w:r>
      <w:proofErr w:type="spellStart"/>
      <w:r w:rsidRPr="005F6D8A">
        <w:t>ОГКУ</w:t>
      </w:r>
      <w:proofErr w:type="spellEnd"/>
      <w:r w:rsidRPr="005F6D8A">
        <w:t xml:space="preserve"> «Центр занятости населения Каргасокского района» по реализации мероприятий программы содействия самозанятости населения. </w:t>
      </w:r>
      <w:r>
        <w:t xml:space="preserve">Ежегодно из средств районного бюджета выделяются средства на </w:t>
      </w:r>
      <w:r w:rsidRPr="005F6D8A">
        <w:rPr>
          <w:rFonts w:eastAsia="Calibri"/>
          <w:lang w:eastAsia="en-US"/>
        </w:rPr>
        <w:t>организаци</w:t>
      </w:r>
      <w:r>
        <w:rPr>
          <w:rFonts w:eastAsia="Calibri"/>
          <w:lang w:eastAsia="en-US"/>
        </w:rPr>
        <w:t>ю</w:t>
      </w:r>
      <w:r w:rsidRPr="005F6D8A">
        <w:rPr>
          <w:rFonts w:eastAsia="Calibri"/>
          <w:lang w:eastAsia="en-US"/>
        </w:rPr>
        <w:t xml:space="preserve"> временных рабочих мест для несовершеннолетних граждан в возрасте 14 – 18 лет</w:t>
      </w:r>
      <w:r>
        <w:rPr>
          <w:rFonts w:eastAsia="Calibri"/>
          <w:lang w:eastAsia="en-US"/>
        </w:rPr>
        <w:t>, а также н</w:t>
      </w:r>
      <w:r w:rsidRPr="005F6D8A">
        <w:rPr>
          <w:rFonts w:eastAsia="Calibri"/>
          <w:lang w:eastAsia="en-US"/>
        </w:rPr>
        <w:t>а организацию оплачиваемых общественных работ</w:t>
      </w:r>
      <w:r>
        <w:rPr>
          <w:rFonts w:eastAsia="Calibri"/>
          <w:lang w:eastAsia="en-US"/>
        </w:rPr>
        <w:t>.</w:t>
      </w:r>
    </w:p>
    <w:p w:rsidR="005F6D8A" w:rsidRDefault="005F6D8A" w:rsidP="005F6D8A">
      <w:pPr>
        <w:tabs>
          <w:tab w:val="left" w:pos="9072"/>
        </w:tabs>
        <w:ind w:firstLine="709"/>
        <w:jc w:val="both"/>
      </w:pPr>
    </w:p>
    <w:p w:rsidR="00F1082A" w:rsidRPr="00F1082A" w:rsidRDefault="00F1082A" w:rsidP="00F1082A">
      <w:pPr>
        <w:tabs>
          <w:tab w:val="left" w:pos="720"/>
          <w:tab w:val="left" w:pos="900"/>
        </w:tabs>
        <w:ind w:firstLine="709"/>
        <w:rPr>
          <w:i/>
        </w:rPr>
      </w:pPr>
      <w:r w:rsidRPr="00F1082A">
        <w:rPr>
          <w:i/>
        </w:rPr>
        <w:t>Инвестиционная деятельность.</w:t>
      </w:r>
    </w:p>
    <w:p w:rsidR="006F3D88" w:rsidRDefault="00F1082A" w:rsidP="00F1082A">
      <w:pPr>
        <w:ind w:firstLine="709"/>
        <w:jc w:val="both"/>
      </w:pPr>
      <w:r w:rsidRPr="00F1082A">
        <w:t>В 20</w:t>
      </w:r>
      <w:r w:rsidR="004F5EC0" w:rsidRPr="00C766F6">
        <w:t>22</w:t>
      </w:r>
      <w:r w:rsidRPr="00F1082A">
        <w:t xml:space="preserve"> году объем инвестиций в основной капитал (за исключением бюджетных средств) в расчете на 1 жителя составил </w:t>
      </w:r>
      <w:r w:rsidR="007131BD" w:rsidRPr="007131BD">
        <w:t>377 103,8 рубля, что составляет 174,0 % к уровню 2021</w:t>
      </w:r>
      <w:r w:rsidR="007131BD">
        <w:t xml:space="preserve"> года</w:t>
      </w:r>
      <w:r w:rsidRPr="00F1082A">
        <w:t xml:space="preserve">. Доля собственных средств предприятий и организаций составляет </w:t>
      </w:r>
      <w:r w:rsidR="006F3D88">
        <w:t xml:space="preserve">69 </w:t>
      </w:r>
      <w:r w:rsidRPr="00F1082A">
        <w:t>%, привлеченных 3</w:t>
      </w:r>
      <w:r w:rsidR="006F3D88">
        <w:t>1 %. Основная доля инвестиций, более 80 %</w:t>
      </w:r>
      <w:r w:rsidRPr="00F1082A">
        <w:t xml:space="preserve"> </w:t>
      </w:r>
      <w:r w:rsidR="006F3D88" w:rsidRPr="006F3D88">
        <w:t>приходится на добычу полезных ископаемых</w:t>
      </w:r>
      <w:r w:rsidR="006F3D88">
        <w:t>.</w:t>
      </w:r>
    </w:p>
    <w:p w:rsidR="006F3D88" w:rsidRDefault="006F3D88" w:rsidP="00F1082A">
      <w:pPr>
        <w:ind w:firstLine="709"/>
        <w:jc w:val="both"/>
      </w:pPr>
      <w:r w:rsidRPr="006F3D88">
        <w:t>Инвестиции в социальной сфере и коммунальном хозяйстве Каргасокского района направлены на развитие объектов образования, культуры, физической культуры и спорта, а также объектов жилищно-коммунального хозяйства</w:t>
      </w:r>
      <w:r>
        <w:t>.</w:t>
      </w:r>
    </w:p>
    <w:p w:rsidR="006F3D88" w:rsidRPr="006F3D88" w:rsidRDefault="006F3D88" w:rsidP="00E11834">
      <w:pPr>
        <w:ind w:firstLine="709"/>
        <w:jc w:val="both"/>
      </w:pPr>
      <w:r w:rsidRPr="006F3D88">
        <w:t>В целях снижения информационных барьеров для выхода на рынок частных инвестиций и повышения инвестиционной привлекательности муниципального образования «Каргасокский район», а также создания благоприятного инвестиционного климата на территории района был разработан план мероприятий («дорожная карта») по внедрению успешных практик, направленных на улучшение условий ведения предпринимательской и инвестиционной деятельности на муниципальном уровне, включенных в Атлас муниципальных практик, в Каргасокском районе Томской области на 2018 – 2020 годы, утвержденный постановлением Администрации Каргасокского района от 26.06.2018 № 301.</w:t>
      </w:r>
      <w:r w:rsidRPr="006F3D88">
        <w:rPr>
          <w:rFonts w:ascii="Calibri" w:hAnsi="Calibri"/>
          <w:sz w:val="22"/>
          <w:szCs w:val="22"/>
        </w:rPr>
        <w:t xml:space="preserve"> </w:t>
      </w:r>
      <w:r w:rsidRPr="006F3D88">
        <w:t>Все 13 практик реализованы полностью, прошли общественную экспертизу и оценены экспертным сообществом, как успешно внедренные.</w:t>
      </w:r>
    </w:p>
    <w:p w:rsidR="006F3D88" w:rsidRPr="006F3D88" w:rsidRDefault="00E11834" w:rsidP="00E11834">
      <w:pPr>
        <w:ind w:firstLine="709"/>
        <w:jc w:val="both"/>
      </w:pPr>
      <w:r w:rsidRPr="00E11834">
        <w:t xml:space="preserve">Для обеспечения открытости </w:t>
      </w:r>
      <w:r w:rsidR="006F3D88" w:rsidRPr="006F3D88">
        <w:t xml:space="preserve">на официальном сайте Администрации Каргасокского района в информационно-телекоммуникационной сети «Интернет» www.kargasok.ru создан </w:t>
      </w:r>
      <w:r w:rsidR="006F3D88" w:rsidRPr="006F3D88">
        <w:lastRenderedPageBreak/>
        <w:t>раздел «Инвестиционная деятельность», в котором размещены нормативные правовые акты и информация для инвесторов.</w:t>
      </w:r>
    </w:p>
    <w:p w:rsidR="001E14BD" w:rsidRDefault="001E14BD" w:rsidP="00AC39D7">
      <w:pPr>
        <w:ind w:firstLine="709"/>
        <w:jc w:val="both"/>
      </w:pPr>
    </w:p>
    <w:p w:rsidR="00C766F6" w:rsidRPr="00910F40" w:rsidRDefault="00C766F6" w:rsidP="00C766F6">
      <w:pPr>
        <w:jc w:val="center"/>
      </w:pPr>
      <w:r w:rsidRPr="00910F40">
        <w:t>АНАЛИЗ</w:t>
      </w:r>
    </w:p>
    <w:p w:rsidR="00C766F6" w:rsidRPr="00910F40" w:rsidRDefault="00C766F6" w:rsidP="00C766F6">
      <w:pPr>
        <w:jc w:val="center"/>
      </w:pPr>
      <w:r w:rsidRPr="00910F40">
        <w:t xml:space="preserve">факторов инвестиционной привлекательности </w:t>
      </w:r>
    </w:p>
    <w:p w:rsidR="00C766F6" w:rsidRPr="00C766F6" w:rsidRDefault="00C766F6" w:rsidP="00C766F6">
      <w:pPr>
        <w:jc w:val="center"/>
      </w:pPr>
      <w:r w:rsidRPr="00910F40">
        <w:t>муниципального образования «Каргасокский район»</w:t>
      </w:r>
    </w:p>
    <w:p w:rsidR="00C766F6" w:rsidRDefault="00C766F6" w:rsidP="00C766F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57"/>
        <w:gridCol w:w="4886"/>
      </w:tblGrid>
      <w:tr w:rsidR="00C766F6" w:rsidRPr="00054C8E" w:rsidTr="00280733">
        <w:tc>
          <w:tcPr>
            <w:tcW w:w="4565" w:type="dxa"/>
            <w:shd w:val="clear" w:color="auto" w:fill="auto"/>
          </w:tcPr>
          <w:p w:rsidR="00C766F6" w:rsidRPr="00054C8E" w:rsidRDefault="00280733" w:rsidP="00C766F6">
            <w:pPr>
              <w:jc w:val="center"/>
              <w:rPr>
                <w:rFonts w:eastAsia="Calibri"/>
                <w:lang w:eastAsia="en-US"/>
              </w:rPr>
            </w:pPr>
            <w:r w:rsidRPr="00054C8E">
              <w:rPr>
                <w:rFonts w:eastAsia="Calibri"/>
                <w:lang w:eastAsia="en-US"/>
              </w:rPr>
              <w:t>КОНКУРЕНТНЫЕ ПРЕИМУЩЕСТВА</w:t>
            </w:r>
          </w:p>
          <w:p w:rsidR="00C766F6" w:rsidRPr="00054C8E" w:rsidRDefault="00280733" w:rsidP="00C766F6">
            <w:pPr>
              <w:jc w:val="center"/>
              <w:rPr>
                <w:rFonts w:ascii="Calibri" w:eastAsia="Calibri" w:hAnsi="Calibri"/>
                <w:lang w:eastAsia="en-US"/>
              </w:rPr>
            </w:pPr>
            <w:r w:rsidRPr="00054C8E">
              <w:rPr>
                <w:rFonts w:eastAsia="Calibri"/>
                <w:lang w:eastAsia="en-US"/>
              </w:rPr>
              <w:t>(СИЛЬНЫЕ СТОРОНЫ)</w:t>
            </w:r>
          </w:p>
        </w:tc>
        <w:tc>
          <w:tcPr>
            <w:tcW w:w="5004" w:type="dxa"/>
            <w:shd w:val="clear" w:color="auto" w:fill="auto"/>
          </w:tcPr>
          <w:p w:rsidR="00C766F6" w:rsidRPr="00054C8E" w:rsidRDefault="00280733" w:rsidP="00C766F6">
            <w:pPr>
              <w:jc w:val="center"/>
              <w:rPr>
                <w:rFonts w:eastAsia="Calibri"/>
                <w:lang w:eastAsia="en-US"/>
              </w:rPr>
            </w:pPr>
            <w:r w:rsidRPr="00054C8E">
              <w:rPr>
                <w:rFonts w:eastAsia="Calibri"/>
                <w:lang w:eastAsia="en-US"/>
              </w:rPr>
              <w:t>ВНУТРЕННИЕ СДЕРЖИВАЮЩИЕ ФАКТОРЫ</w:t>
            </w:r>
          </w:p>
          <w:p w:rsidR="00C766F6" w:rsidRPr="00054C8E" w:rsidRDefault="00280733" w:rsidP="00C766F6">
            <w:pPr>
              <w:jc w:val="center"/>
              <w:rPr>
                <w:rFonts w:ascii="Calibri" w:eastAsia="Calibri" w:hAnsi="Calibri"/>
                <w:lang w:eastAsia="en-US"/>
              </w:rPr>
            </w:pPr>
            <w:r w:rsidRPr="00054C8E">
              <w:rPr>
                <w:rFonts w:eastAsia="Calibri"/>
                <w:lang w:eastAsia="en-US"/>
              </w:rPr>
              <w:t>(СЛАБЫЕ СТОРОНЫ)</w:t>
            </w:r>
          </w:p>
        </w:tc>
      </w:tr>
      <w:tr w:rsidR="00C766F6" w:rsidRPr="00054C8E" w:rsidTr="00280733">
        <w:tc>
          <w:tcPr>
            <w:tcW w:w="4565" w:type="dxa"/>
            <w:shd w:val="clear" w:color="auto" w:fill="auto"/>
          </w:tcPr>
          <w:p w:rsidR="002F3F06" w:rsidRPr="002F3F06" w:rsidRDefault="00C766F6" w:rsidP="002F3F06">
            <w:pPr>
              <w:jc w:val="both"/>
              <w:rPr>
                <w:sz w:val="28"/>
              </w:rPr>
            </w:pPr>
            <w:r w:rsidRPr="00054C8E">
              <w:t xml:space="preserve">1. </w:t>
            </w:r>
            <w:r w:rsidR="002F3F06" w:rsidRPr="002F3F06">
              <w:t xml:space="preserve">Обширная территория (площадь территории – 86,9 тыс. </w:t>
            </w:r>
            <w:proofErr w:type="spellStart"/>
            <w:r w:rsidR="002F3F06" w:rsidRPr="002F3F06">
              <w:t>км2</w:t>
            </w:r>
            <w:proofErr w:type="spellEnd"/>
            <w:r w:rsidR="002F3F06" w:rsidRPr="002F3F06">
              <w:t>, что составляет более четверти территории Томской области).</w:t>
            </w:r>
          </w:p>
          <w:p w:rsidR="00C766F6" w:rsidRPr="00054C8E" w:rsidRDefault="00110EC5" w:rsidP="00C766F6">
            <w:pPr>
              <w:jc w:val="both"/>
            </w:pPr>
            <w:r>
              <w:t xml:space="preserve">2. </w:t>
            </w:r>
            <w:r w:rsidR="00C766F6" w:rsidRPr="00054C8E">
              <w:t>Благоприятный инвестиционный климат и административная поддержка инвесторов.</w:t>
            </w:r>
          </w:p>
          <w:p w:rsidR="00C766F6" w:rsidRPr="00054C8E" w:rsidRDefault="00110EC5" w:rsidP="00C766F6">
            <w:pPr>
              <w:jc w:val="both"/>
            </w:pPr>
            <w:r>
              <w:t>3</w:t>
            </w:r>
            <w:r w:rsidR="00C766F6" w:rsidRPr="00054C8E">
              <w:t>. Наличие стратегических и программных документов социально–экономического развития района на перспективу.</w:t>
            </w:r>
          </w:p>
          <w:p w:rsidR="00C766F6" w:rsidRDefault="00110EC5" w:rsidP="00C766F6">
            <w:pPr>
              <w:jc w:val="both"/>
            </w:pPr>
            <w:r>
              <w:t>4</w:t>
            </w:r>
            <w:r w:rsidR="00C766F6" w:rsidRPr="00054C8E">
              <w:t>. Наличие, в том числе в муниципальной собственности, участков, пригодных для инвестиций, промышленной, деловой и жилой застройки.</w:t>
            </w:r>
          </w:p>
          <w:p w:rsidR="00054C8E" w:rsidRPr="00054C8E" w:rsidRDefault="00110EC5" w:rsidP="00C766F6">
            <w:pPr>
              <w:jc w:val="both"/>
            </w:pPr>
            <w:r>
              <w:t>5</w:t>
            </w:r>
            <w:r w:rsidR="00054C8E">
              <w:t>. Н</w:t>
            </w:r>
            <w:r w:rsidR="00054C8E" w:rsidRPr="00054C8E">
              <w:t>аличие преференций и льгот для инвесторов, инвестиционных предложений</w:t>
            </w:r>
            <w:r w:rsidR="00054C8E">
              <w:t>.</w:t>
            </w:r>
          </w:p>
          <w:p w:rsidR="00C766F6" w:rsidRPr="00054C8E" w:rsidRDefault="00110EC5" w:rsidP="00C766F6">
            <w:pPr>
              <w:jc w:val="both"/>
            </w:pPr>
            <w:r>
              <w:t>6</w:t>
            </w:r>
            <w:r w:rsidR="00C766F6" w:rsidRPr="00054C8E">
              <w:t>. Наличие значительных природных ресурсов: запасы нефти, газа, песк</w:t>
            </w:r>
            <w:r w:rsidR="00054C8E">
              <w:t>а</w:t>
            </w:r>
            <w:r w:rsidR="00C766F6" w:rsidRPr="00054C8E">
              <w:t>, кирпичные и керамзитовые глины, торф</w:t>
            </w:r>
            <w:r w:rsidR="00054C8E">
              <w:t>а</w:t>
            </w:r>
            <w:r w:rsidR="00C766F6" w:rsidRPr="00054C8E">
              <w:t>, древесин</w:t>
            </w:r>
            <w:r w:rsidR="00054C8E">
              <w:t>ы</w:t>
            </w:r>
            <w:r w:rsidR="00C766F6" w:rsidRPr="00054C8E">
              <w:t>, дикорос</w:t>
            </w:r>
            <w:r w:rsidR="00054C8E">
              <w:t>ов</w:t>
            </w:r>
            <w:r w:rsidR="00C766F6" w:rsidRPr="00054C8E">
              <w:t>, дикий животный мир.</w:t>
            </w:r>
          </w:p>
          <w:p w:rsidR="00C766F6" w:rsidRDefault="00110EC5" w:rsidP="00C766F6">
            <w:pPr>
              <w:jc w:val="both"/>
            </w:pPr>
            <w:r>
              <w:t>7</w:t>
            </w:r>
            <w:r w:rsidR="00C766F6" w:rsidRPr="00054C8E">
              <w:t>. Наличие на территории Каргасокского района организации профессионального образования, осуществляющей подготовку специалистов по широкому кругу специальностей, в том числе в сотрудничестве с организациями, ведущими деятельность в районе.</w:t>
            </w:r>
          </w:p>
          <w:p w:rsidR="00054C8E" w:rsidRPr="003105A0" w:rsidRDefault="00110EC5" w:rsidP="003105A0">
            <w:pPr>
              <w:jc w:val="both"/>
            </w:pPr>
            <w:r>
              <w:t>8</w:t>
            </w:r>
            <w:r w:rsidR="003105A0">
              <w:t>. Н</w:t>
            </w:r>
            <w:r w:rsidR="00054C8E" w:rsidRPr="003105A0">
              <w:t>аличие современной инфраструктуры связи (почта, сотовая связь, Интернет)</w:t>
            </w:r>
            <w:r w:rsidR="003105A0">
              <w:t>.</w:t>
            </w:r>
          </w:p>
          <w:p w:rsidR="00C766F6" w:rsidRPr="003105A0" w:rsidRDefault="00110EC5" w:rsidP="00054C8E">
            <w:pPr>
              <w:jc w:val="both"/>
              <w:rPr>
                <w:rFonts w:ascii="SourceSansProRegular" w:hAnsi="SourceSansProRegular"/>
                <w:color w:val="000000"/>
                <w:shd w:val="clear" w:color="auto" w:fill="FFFFFF"/>
              </w:rPr>
            </w:pPr>
            <w:r>
              <w:rPr>
                <w:rFonts w:ascii="SourceSansProRegular" w:hAnsi="SourceSansProRegular"/>
                <w:color w:val="000000"/>
                <w:shd w:val="clear" w:color="auto" w:fill="FFFFFF"/>
              </w:rPr>
              <w:t>9</w:t>
            </w:r>
            <w:r w:rsidR="00C766F6" w:rsidRPr="00054C8E">
              <w:rPr>
                <w:rFonts w:ascii="SourceSansProRegular" w:hAnsi="SourceSansProRegular"/>
                <w:color w:val="000000"/>
                <w:shd w:val="clear" w:color="auto" w:fill="FFFFFF"/>
              </w:rPr>
              <w:t>. Наличие утвержденного инвестиционного меморандума, так называемых «правил игры».</w:t>
            </w:r>
          </w:p>
        </w:tc>
        <w:tc>
          <w:tcPr>
            <w:tcW w:w="5004" w:type="dxa"/>
            <w:shd w:val="clear" w:color="auto" w:fill="auto"/>
          </w:tcPr>
          <w:p w:rsidR="001316CF" w:rsidRPr="001316CF" w:rsidRDefault="00C766F6" w:rsidP="001316CF">
            <w:pPr>
              <w:jc w:val="both"/>
            </w:pPr>
            <w:r w:rsidRPr="00054C8E">
              <w:t xml:space="preserve">1. </w:t>
            </w:r>
            <w:r w:rsidR="001316CF" w:rsidRPr="001316CF">
              <w:t>Климат района континентальный, характеризуется суровой продолжительной зимой, коротким тёплым летом, поздними весенними и ранними осенними заморозками. Безморозный период невелик - около 85 дней.</w:t>
            </w:r>
          </w:p>
          <w:p w:rsidR="00C766F6" w:rsidRDefault="001316CF" w:rsidP="00C766F6">
            <w:pPr>
              <w:jc w:val="both"/>
            </w:pPr>
            <w:r>
              <w:t xml:space="preserve">2. </w:t>
            </w:r>
            <w:r w:rsidR="00C766F6" w:rsidRPr="00054C8E">
              <w:t>Неразвитая транспортная инфраструктура. Дорожная сеть развита только вокруг райцентра, отсутствует круглогодичное транспортное сообщение с большинством населённых пунктов района.</w:t>
            </w:r>
            <w:r w:rsidR="00280733" w:rsidRPr="00280733">
              <w:rPr>
                <w:sz w:val="20"/>
                <w:szCs w:val="20"/>
              </w:rPr>
              <w:t xml:space="preserve"> </w:t>
            </w:r>
            <w:r w:rsidR="00280733" w:rsidRPr="00280733">
              <w:t>Удаленность от областного центра.</w:t>
            </w:r>
          </w:p>
          <w:p w:rsidR="00C766F6" w:rsidRPr="00054C8E" w:rsidRDefault="001316CF" w:rsidP="00C766F6">
            <w:pPr>
              <w:jc w:val="both"/>
            </w:pPr>
            <w:r>
              <w:t>3</w:t>
            </w:r>
            <w:r w:rsidR="00C766F6" w:rsidRPr="00054C8E">
              <w:t>. Высокие темпы миграции и старения населения.</w:t>
            </w:r>
          </w:p>
          <w:p w:rsidR="00C766F6" w:rsidRPr="00054C8E" w:rsidRDefault="001316CF" w:rsidP="00C766F6">
            <w:pPr>
              <w:jc w:val="both"/>
            </w:pPr>
            <w:r>
              <w:t>4</w:t>
            </w:r>
            <w:r w:rsidR="00C766F6" w:rsidRPr="00054C8E">
              <w:t>. Выработанность месторождений углеводородов в Каргасокском районе, истощение природных ресурсов приведет к снижению прибыли предприятий и доходов бюджета и может негативно повлиять на различные отрасли экономики и социальной сферы.</w:t>
            </w:r>
          </w:p>
          <w:p w:rsidR="00C766F6" w:rsidRDefault="001316CF" w:rsidP="00C766F6">
            <w:pPr>
              <w:jc w:val="both"/>
            </w:pPr>
            <w:r>
              <w:t>5</w:t>
            </w:r>
            <w:r w:rsidR="00C766F6" w:rsidRPr="00054C8E">
              <w:t>. Дефицит инженерной инфраструктуры.</w:t>
            </w:r>
          </w:p>
          <w:p w:rsidR="00280733" w:rsidRPr="00054C8E" w:rsidRDefault="001316CF" w:rsidP="00C766F6">
            <w:pPr>
              <w:jc w:val="both"/>
            </w:pPr>
            <w:r>
              <w:t>6</w:t>
            </w:r>
            <w:r w:rsidR="00280733" w:rsidRPr="00280733">
              <w:t>.</w:t>
            </w:r>
            <w:r w:rsidR="00280733">
              <w:rPr>
                <w:sz w:val="20"/>
                <w:szCs w:val="20"/>
              </w:rPr>
              <w:t xml:space="preserve"> </w:t>
            </w:r>
            <w:r w:rsidR="00280733" w:rsidRPr="00280733">
              <w:t>Отсутствие подготовленных инвестиционных площадо</w:t>
            </w:r>
            <w:r w:rsidR="00280733">
              <w:t>к с подведенными коммуникациями.</w:t>
            </w:r>
          </w:p>
          <w:p w:rsidR="00C766F6" w:rsidRPr="00054C8E" w:rsidRDefault="001316CF" w:rsidP="00C766F6">
            <w:pPr>
              <w:jc w:val="both"/>
            </w:pPr>
            <w:r>
              <w:t>7</w:t>
            </w:r>
            <w:r w:rsidR="00C766F6" w:rsidRPr="00054C8E">
              <w:t>. Отсутствие опыта у органов местного самоуправления в привлечении инвестиций и реализации инвестиционных проектов.</w:t>
            </w:r>
          </w:p>
          <w:p w:rsidR="00C766F6" w:rsidRPr="00054C8E" w:rsidRDefault="001316CF" w:rsidP="00C766F6">
            <w:pPr>
              <w:jc w:val="both"/>
            </w:pPr>
            <w:r>
              <w:t>8</w:t>
            </w:r>
            <w:r w:rsidR="00C766F6" w:rsidRPr="00054C8E">
              <w:t>. Сырьевая специализация промышленного производства.</w:t>
            </w:r>
          </w:p>
          <w:p w:rsidR="00C766F6" w:rsidRDefault="001316CF" w:rsidP="00C766F6">
            <w:pPr>
              <w:jc w:val="both"/>
            </w:pPr>
            <w:r>
              <w:t>9</w:t>
            </w:r>
            <w:r w:rsidR="00C766F6" w:rsidRPr="00054C8E">
              <w:t>. Низкая доля выпускаемой продукции, ориентированной на конечного потребителя.</w:t>
            </w:r>
          </w:p>
          <w:p w:rsidR="00280733" w:rsidRPr="00280733" w:rsidRDefault="001316CF" w:rsidP="00280733">
            <w:pPr>
              <w:jc w:val="both"/>
            </w:pPr>
            <w:r>
              <w:t>10</w:t>
            </w:r>
            <w:r w:rsidR="00280733">
              <w:t xml:space="preserve">. </w:t>
            </w:r>
            <w:r w:rsidR="00280733" w:rsidRPr="00280733">
              <w:t xml:space="preserve">Наличие малочисленных населенных пунктов. </w:t>
            </w:r>
          </w:p>
          <w:p w:rsidR="00280733" w:rsidRPr="00054C8E" w:rsidRDefault="00280733" w:rsidP="001316CF">
            <w:pPr>
              <w:jc w:val="both"/>
            </w:pPr>
            <w:r>
              <w:t>1</w:t>
            </w:r>
            <w:r w:rsidR="001316CF">
              <w:t>1</w:t>
            </w:r>
            <w:r>
              <w:t xml:space="preserve">. </w:t>
            </w:r>
            <w:r w:rsidRPr="00280733">
              <w:t xml:space="preserve">Нестабильность бюджетных инвестиций. </w:t>
            </w:r>
          </w:p>
        </w:tc>
      </w:tr>
      <w:tr w:rsidR="00C766F6" w:rsidRPr="00054C8E" w:rsidTr="001316CF">
        <w:tc>
          <w:tcPr>
            <w:tcW w:w="4565" w:type="dxa"/>
            <w:shd w:val="clear" w:color="auto" w:fill="auto"/>
            <w:vAlign w:val="center"/>
          </w:tcPr>
          <w:p w:rsidR="00C766F6" w:rsidRPr="00054C8E" w:rsidRDefault="001316CF" w:rsidP="001316CF">
            <w:pPr>
              <w:jc w:val="center"/>
            </w:pPr>
            <w:r w:rsidRPr="00054C8E">
              <w:t>ВОЗМОЖНОСТИ ДЛЯ РАЗВИТИЯ</w:t>
            </w:r>
          </w:p>
        </w:tc>
        <w:tc>
          <w:tcPr>
            <w:tcW w:w="5004" w:type="dxa"/>
            <w:shd w:val="clear" w:color="auto" w:fill="auto"/>
            <w:vAlign w:val="center"/>
          </w:tcPr>
          <w:p w:rsidR="00C766F6" w:rsidRPr="00054C8E" w:rsidRDefault="001316CF" w:rsidP="001316CF">
            <w:pPr>
              <w:jc w:val="center"/>
            </w:pPr>
            <w:r w:rsidRPr="00054C8E">
              <w:t>ВНЕШНИЕ И ВНУТРЕННИЕ УГРОЗЫ ДЛЯ РАЗВИТИЯ</w:t>
            </w:r>
          </w:p>
        </w:tc>
      </w:tr>
      <w:tr w:rsidR="00C766F6" w:rsidRPr="00054C8E" w:rsidTr="00280733">
        <w:tc>
          <w:tcPr>
            <w:tcW w:w="4565" w:type="dxa"/>
            <w:shd w:val="clear" w:color="auto" w:fill="auto"/>
          </w:tcPr>
          <w:p w:rsidR="00C766F6" w:rsidRPr="00054C8E" w:rsidRDefault="00C766F6" w:rsidP="00C766F6">
            <w:pPr>
              <w:jc w:val="both"/>
            </w:pPr>
            <w:r w:rsidRPr="00054C8E">
              <w:t>1. Совершенствование и разработка новых механизмов поддержки инвесторов.</w:t>
            </w:r>
          </w:p>
          <w:p w:rsidR="00C766F6" w:rsidRPr="00054C8E" w:rsidRDefault="00C766F6" w:rsidP="00C766F6">
            <w:pPr>
              <w:jc w:val="both"/>
            </w:pPr>
            <w:r w:rsidRPr="00054C8E">
              <w:t xml:space="preserve">2. Повышение инвестиционной привлекательности и инвестиционного климата посредством развития </w:t>
            </w:r>
            <w:r w:rsidRPr="00054C8E">
              <w:lastRenderedPageBreak/>
              <w:t>транспортной и инженерной инфраструктуры за счет привлечения бюджетных инвестиций из вышестоящих бюджетов.</w:t>
            </w:r>
          </w:p>
          <w:p w:rsidR="00C766F6" w:rsidRPr="00054C8E" w:rsidRDefault="00C766F6" w:rsidP="00C766F6">
            <w:pPr>
              <w:jc w:val="both"/>
            </w:pPr>
            <w:r w:rsidRPr="00054C8E">
              <w:t>3. 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C766F6" w:rsidRPr="00054C8E" w:rsidRDefault="00C766F6" w:rsidP="00C766F6">
            <w:pPr>
              <w:jc w:val="both"/>
            </w:pPr>
            <w:r w:rsidRPr="00054C8E">
              <w:t>4. Оказание содействия предприятиям Каргасокского района в выводе их продукции на рынки других регионов страны.</w:t>
            </w:r>
          </w:p>
          <w:p w:rsidR="00C766F6" w:rsidRPr="00054C8E" w:rsidRDefault="00C766F6" w:rsidP="00C766F6">
            <w:pPr>
              <w:jc w:val="both"/>
            </w:pPr>
            <w:r w:rsidRPr="00054C8E">
              <w:t>5. Возможность привлечения и обучения квалифицированных трудовых ресурсов за счет создания условий для проживания молодых специалистов посредством государственных и муниципальных программ.</w:t>
            </w:r>
          </w:p>
        </w:tc>
        <w:tc>
          <w:tcPr>
            <w:tcW w:w="5004" w:type="dxa"/>
            <w:shd w:val="clear" w:color="auto" w:fill="auto"/>
          </w:tcPr>
          <w:p w:rsidR="00C766F6" w:rsidRDefault="00C766F6" w:rsidP="00C766F6">
            <w:pPr>
              <w:jc w:val="both"/>
            </w:pPr>
            <w:r w:rsidRPr="00054C8E">
              <w:lastRenderedPageBreak/>
              <w:t>1. Увеличение миграционного оттока кадров из района.</w:t>
            </w:r>
          </w:p>
          <w:p w:rsidR="00910F40" w:rsidRPr="00054C8E" w:rsidRDefault="00910F40" w:rsidP="00C766F6">
            <w:pPr>
              <w:jc w:val="both"/>
            </w:pPr>
            <w:r>
              <w:t>2. Истощение природных ресурсов.</w:t>
            </w:r>
          </w:p>
          <w:p w:rsidR="00C766F6" w:rsidRPr="00054C8E" w:rsidRDefault="00910F40" w:rsidP="00C766F6">
            <w:pPr>
              <w:jc w:val="both"/>
            </w:pPr>
            <w:r>
              <w:t>3</w:t>
            </w:r>
            <w:r w:rsidR="00C766F6" w:rsidRPr="00054C8E">
              <w:t>. Усиление межрегиональной конкуренции на рынках рабочей силы, инвестиций, товаров и услуг.</w:t>
            </w:r>
          </w:p>
          <w:p w:rsidR="00910F40" w:rsidRDefault="00910F40" w:rsidP="00C766F6">
            <w:pPr>
              <w:jc w:val="both"/>
            </w:pPr>
            <w:r>
              <w:lastRenderedPageBreak/>
              <w:t>4</w:t>
            </w:r>
            <w:r w:rsidR="00C766F6" w:rsidRPr="00054C8E">
              <w:t>. Сохранение теневой экономики, особенно в сфере малого бизнеса.</w:t>
            </w:r>
          </w:p>
          <w:p w:rsidR="00910F40" w:rsidRDefault="00910F40" w:rsidP="00910F40">
            <w:pPr>
              <w:jc w:val="both"/>
            </w:pPr>
            <w:r>
              <w:t>5. С</w:t>
            </w:r>
            <w:r w:rsidRPr="00910F40">
              <w:t>охранение тенденции сокращения числа предпринимателей, зарегист</w:t>
            </w:r>
            <w:r>
              <w:t>рированных на территории района.</w:t>
            </w:r>
          </w:p>
          <w:p w:rsidR="00910F40" w:rsidRPr="00910F40" w:rsidRDefault="00910F40" w:rsidP="00910F40">
            <w:pPr>
              <w:jc w:val="both"/>
            </w:pPr>
            <w:r>
              <w:t xml:space="preserve">6. </w:t>
            </w:r>
            <w:r w:rsidRPr="00910F40">
              <w:t>Ухудшение предпринимательского климата, институциональных условий и условий ведения бизнеса.</w:t>
            </w:r>
          </w:p>
          <w:p w:rsidR="00910F40" w:rsidRDefault="00910F40" w:rsidP="00910F40">
            <w:pPr>
              <w:jc w:val="both"/>
            </w:pPr>
            <w:r>
              <w:t>7.</w:t>
            </w:r>
            <w:r w:rsidRPr="00910F40">
              <w:t xml:space="preserve"> Снижение бюджетных инвестиций из бюджетов всех уровней</w:t>
            </w:r>
          </w:p>
          <w:p w:rsidR="00C766F6" w:rsidRPr="00054C8E" w:rsidRDefault="00910F40" w:rsidP="00C766F6">
            <w:pPr>
              <w:jc w:val="both"/>
            </w:pPr>
            <w:r>
              <w:t>8</w:t>
            </w:r>
            <w:r w:rsidR="00C766F6" w:rsidRPr="00054C8E">
              <w:t>. Рост цен на энергоносители.</w:t>
            </w:r>
          </w:p>
          <w:p w:rsidR="00C766F6" w:rsidRPr="00054C8E" w:rsidRDefault="00910F40" w:rsidP="00C766F6">
            <w:pPr>
              <w:jc w:val="both"/>
            </w:pPr>
            <w:r>
              <w:t>9</w:t>
            </w:r>
            <w:r w:rsidR="00C766F6" w:rsidRPr="00054C8E">
              <w:t>. Инфляция.</w:t>
            </w:r>
          </w:p>
          <w:p w:rsidR="00C766F6" w:rsidRPr="00054C8E" w:rsidRDefault="00910F40" w:rsidP="00C766F6">
            <w:pPr>
              <w:jc w:val="both"/>
            </w:pPr>
            <w:r>
              <w:t>10</w:t>
            </w:r>
            <w:r w:rsidR="00C766F6" w:rsidRPr="00054C8E">
              <w:t>. Местоположение муниципального района в транспортной системе Томской области и Российской Федерации.</w:t>
            </w:r>
          </w:p>
        </w:tc>
      </w:tr>
    </w:tbl>
    <w:p w:rsidR="00C766F6" w:rsidRDefault="00C766F6" w:rsidP="00C766F6">
      <w:pPr>
        <w:jc w:val="center"/>
      </w:pPr>
    </w:p>
    <w:p w:rsidR="0014119F" w:rsidRDefault="0014119F" w:rsidP="0014119F">
      <w:pPr>
        <w:pStyle w:val="a4"/>
        <w:numPr>
          <w:ilvl w:val="0"/>
          <w:numId w:val="23"/>
        </w:numPr>
        <w:autoSpaceDE w:val="0"/>
        <w:autoSpaceDN w:val="0"/>
        <w:adjustRightInd w:val="0"/>
        <w:spacing w:after="120"/>
        <w:jc w:val="center"/>
        <w:rPr>
          <w:rFonts w:eastAsia="Calibri"/>
          <w:lang w:eastAsia="en-US"/>
        </w:rPr>
      </w:pPr>
      <w:r w:rsidRPr="0014119F">
        <w:rPr>
          <w:rFonts w:eastAsia="Calibri"/>
          <w:lang w:eastAsia="en-US"/>
        </w:rPr>
        <w:t>Стратегические цели и задачи инвестиционной политики</w:t>
      </w:r>
    </w:p>
    <w:p w:rsidR="0014119F" w:rsidRPr="0014119F" w:rsidRDefault="0014119F" w:rsidP="0014119F">
      <w:pPr>
        <w:pStyle w:val="a4"/>
        <w:autoSpaceDE w:val="0"/>
        <w:autoSpaceDN w:val="0"/>
        <w:adjustRightInd w:val="0"/>
        <w:spacing w:after="120"/>
        <w:ind w:left="0"/>
        <w:jc w:val="center"/>
        <w:rPr>
          <w:rFonts w:eastAsia="Calibri"/>
          <w:lang w:eastAsia="en-US"/>
        </w:rPr>
      </w:pPr>
      <w:r w:rsidRPr="0014119F">
        <w:rPr>
          <w:rFonts w:eastAsia="Calibri"/>
          <w:lang w:eastAsia="en-US"/>
        </w:rPr>
        <w:t>муниципального образования «Каргасокский район»</w:t>
      </w:r>
    </w:p>
    <w:p w:rsidR="0014119F" w:rsidRPr="0014119F" w:rsidRDefault="0014119F" w:rsidP="0014119F">
      <w:pPr>
        <w:autoSpaceDE w:val="0"/>
        <w:autoSpaceDN w:val="0"/>
        <w:adjustRightInd w:val="0"/>
        <w:ind w:firstLine="720"/>
        <w:jc w:val="both"/>
      </w:pPr>
      <w:r w:rsidRPr="0014119F">
        <w:t>Целью инвестиционного развития Каргасокского района является создание благоприятного инвестиционного климата и активное привлечение инвестиций для реализации инвестиционных проектов на территории Каргасокского района (производственных, инфраструктурных, в социальной сфере).</w:t>
      </w:r>
    </w:p>
    <w:p w:rsidR="0014119F" w:rsidRPr="0014119F" w:rsidRDefault="0014119F" w:rsidP="0014119F">
      <w:pPr>
        <w:autoSpaceDE w:val="0"/>
        <w:autoSpaceDN w:val="0"/>
        <w:adjustRightInd w:val="0"/>
        <w:ind w:firstLine="720"/>
        <w:jc w:val="both"/>
      </w:pPr>
      <w:r w:rsidRPr="0014119F">
        <w:t>Достижение цели инвестиционного развития Каргасокского района будет осуществляться путем решения следующих задач инвестиционного развития, направленных на поддержание и использование конкурентных преимуществ инвестиционной привлекательности Каргасокского района, а также нейтрализацию негативных тенденций развития и слабых сторон:</w:t>
      </w:r>
    </w:p>
    <w:p w:rsidR="0014119F" w:rsidRPr="0014119F" w:rsidRDefault="0014119F" w:rsidP="0014119F">
      <w:pPr>
        <w:autoSpaceDE w:val="0"/>
        <w:autoSpaceDN w:val="0"/>
        <w:adjustRightInd w:val="0"/>
        <w:ind w:firstLine="720"/>
        <w:jc w:val="both"/>
      </w:pPr>
      <w:r w:rsidRPr="0014119F">
        <w:t>1) разработ</w:t>
      </w:r>
      <w:r w:rsidR="00754E04">
        <w:t>ка</w:t>
      </w:r>
      <w:r w:rsidRPr="0014119F">
        <w:t xml:space="preserve"> инвестиционны</w:t>
      </w:r>
      <w:r w:rsidR="00754E04">
        <w:t>х</w:t>
      </w:r>
      <w:r w:rsidRPr="0014119F">
        <w:t xml:space="preserve"> предложени</w:t>
      </w:r>
      <w:r w:rsidR="00754E04">
        <w:t>й</w:t>
      </w:r>
      <w:r w:rsidRPr="0014119F">
        <w:t xml:space="preserve"> привлекательны</w:t>
      </w:r>
      <w:r w:rsidR="00754E04">
        <w:t>х</w:t>
      </w:r>
      <w:r w:rsidRPr="0014119F">
        <w:t xml:space="preserve"> для потенциальных инвесторов;</w:t>
      </w:r>
    </w:p>
    <w:p w:rsidR="0014119F" w:rsidRPr="0014119F" w:rsidRDefault="0014119F" w:rsidP="0014119F">
      <w:pPr>
        <w:autoSpaceDE w:val="0"/>
        <w:autoSpaceDN w:val="0"/>
        <w:adjustRightInd w:val="0"/>
        <w:ind w:firstLine="720"/>
        <w:jc w:val="both"/>
      </w:pPr>
      <w:r w:rsidRPr="0014119F">
        <w:t>2) совершенствова</w:t>
      </w:r>
      <w:r w:rsidR="00754E04">
        <w:t>ние</w:t>
      </w:r>
      <w:r w:rsidRPr="0014119F">
        <w:t xml:space="preserve"> механизм</w:t>
      </w:r>
      <w:r w:rsidR="00754E04">
        <w:t>ов</w:t>
      </w:r>
      <w:r w:rsidRPr="0014119F">
        <w:t xml:space="preserve"> муниципальной поддержки инвесторов;</w:t>
      </w:r>
    </w:p>
    <w:p w:rsidR="0014119F" w:rsidRPr="0014119F" w:rsidRDefault="0014119F" w:rsidP="0014119F">
      <w:pPr>
        <w:autoSpaceDE w:val="0"/>
        <w:autoSpaceDN w:val="0"/>
        <w:adjustRightInd w:val="0"/>
        <w:ind w:firstLine="720"/>
        <w:jc w:val="both"/>
      </w:pPr>
      <w:r w:rsidRPr="0014119F">
        <w:t xml:space="preserve">3) </w:t>
      </w:r>
      <w:r w:rsidR="007B7634" w:rsidRPr="007B7634">
        <w:t>повышение эффективности деятельности органов местного самоуправления</w:t>
      </w:r>
      <w:r w:rsidRPr="007B7634">
        <w:t xml:space="preserve"> по привлечению инвесторов и реализации инвестиционных проектов;</w:t>
      </w:r>
    </w:p>
    <w:p w:rsidR="0014119F" w:rsidRPr="0014119F" w:rsidRDefault="0014119F" w:rsidP="0014119F">
      <w:pPr>
        <w:autoSpaceDE w:val="0"/>
        <w:autoSpaceDN w:val="0"/>
        <w:adjustRightInd w:val="0"/>
        <w:ind w:firstLine="720"/>
        <w:jc w:val="both"/>
      </w:pPr>
      <w:r w:rsidRPr="0014119F">
        <w:t xml:space="preserve">4) </w:t>
      </w:r>
      <w:r w:rsidR="00757C7D">
        <w:t>популяризация муниципального образования «</w:t>
      </w:r>
      <w:r w:rsidRPr="0014119F">
        <w:t>Каргасокск</w:t>
      </w:r>
      <w:r w:rsidR="00757C7D">
        <w:t>ий</w:t>
      </w:r>
      <w:r w:rsidRPr="0014119F">
        <w:t xml:space="preserve"> район</w:t>
      </w:r>
      <w:r w:rsidR="00757C7D">
        <w:t>»</w:t>
      </w:r>
      <w:r w:rsidR="00B81CA1">
        <w:t xml:space="preserve"> с целью формирования благоприятного инвестиционного имиджа</w:t>
      </w:r>
      <w:r w:rsidRPr="0014119F">
        <w:t>;</w:t>
      </w:r>
    </w:p>
    <w:p w:rsidR="0014119F" w:rsidRPr="0014119F" w:rsidRDefault="0014119F" w:rsidP="004B4846">
      <w:pPr>
        <w:ind w:firstLine="709"/>
        <w:jc w:val="both"/>
      </w:pPr>
      <w:r w:rsidRPr="0014119F">
        <w:t>5) реализ</w:t>
      </w:r>
      <w:r w:rsidR="00754E04">
        <w:t>ация</w:t>
      </w:r>
      <w:r w:rsidRPr="0014119F">
        <w:t xml:space="preserve"> </w:t>
      </w:r>
      <w:r w:rsidR="004B4846">
        <w:t xml:space="preserve">производственных, </w:t>
      </w:r>
      <w:r w:rsidRPr="0014119F">
        <w:t>инфраструктур</w:t>
      </w:r>
      <w:r w:rsidR="004B4846">
        <w:t>н</w:t>
      </w:r>
      <w:r w:rsidRPr="0014119F">
        <w:t>ы</w:t>
      </w:r>
      <w:r w:rsidR="004B4846">
        <w:t>х</w:t>
      </w:r>
      <w:r w:rsidRPr="0014119F">
        <w:t xml:space="preserve"> </w:t>
      </w:r>
      <w:r w:rsidR="00A160E2">
        <w:t>про</w:t>
      </w:r>
      <w:r w:rsidR="004B4846" w:rsidRPr="0014119F">
        <w:t>ектов</w:t>
      </w:r>
      <w:r w:rsidRPr="0014119F">
        <w:t>;</w:t>
      </w:r>
    </w:p>
    <w:p w:rsidR="0014119F" w:rsidRPr="0014119F" w:rsidRDefault="0014119F" w:rsidP="0014119F">
      <w:pPr>
        <w:ind w:firstLine="709"/>
        <w:jc w:val="both"/>
      </w:pPr>
      <w:r w:rsidRPr="0014119F">
        <w:t xml:space="preserve">6) </w:t>
      </w:r>
      <w:r w:rsidR="0062581A">
        <w:t>развитие малого и среднего бизнеса</w:t>
      </w:r>
      <w:r w:rsidRPr="0014119F">
        <w:t>.</w:t>
      </w:r>
    </w:p>
    <w:p w:rsidR="0014119F" w:rsidRDefault="0014119F" w:rsidP="0014119F">
      <w:pPr>
        <w:jc w:val="both"/>
        <w:rPr>
          <w:rFonts w:eastAsia="Calibri"/>
          <w:lang w:eastAsia="en-US"/>
        </w:rPr>
      </w:pPr>
    </w:p>
    <w:p w:rsidR="007211FB" w:rsidRPr="007211FB" w:rsidRDefault="007211FB" w:rsidP="007211FB">
      <w:pPr>
        <w:pStyle w:val="a4"/>
        <w:numPr>
          <w:ilvl w:val="0"/>
          <w:numId w:val="23"/>
        </w:numPr>
        <w:spacing w:after="120"/>
        <w:ind w:left="0" w:firstLine="0"/>
        <w:jc w:val="center"/>
        <w:rPr>
          <w:rFonts w:eastAsia="Calibri"/>
          <w:lang w:eastAsia="en-US"/>
        </w:rPr>
      </w:pPr>
      <w:r w:rsidRPr="007211FB">
        <w:rPr>
          <w:rFonts w:eastAsia="Calibri"/>
          <w:lang w:eastAsia="en-US"/>
        </w:rPr>
        <w:t>Механизм реализации Стратегии инвестиционного развития</w:t>
      </w:r>
    </w:p>
    <w:p w:rsidR="007211FB" w:rsidRPr="007211FB" w:rsidRDefault="007211FB" w:rsidP="007211FB">
      <w:pPr>
        <w:ind w:firstLine="709"/>
        <w:jc w:val="both"/>
      </w:pPr>
      <w:r w:rsidRPr="007211FB">
        <w:t>Механизм реализации Стратегии инвестиционного развития муниципального района предусматривает:</w:t>
      </w:r>
    </w:p>
    <w:p w:rsidR="007211FB" w:rsidRPr="007211FB" w:rsidRDefault="007211FB" w:rsidP="007211FB">
      <w:pPr>
        <w:ind w:firstLine="709"/>
        <w:jc w:val="both"/>
      </w:pPr>
      <w:r w:rsidRPr="007211FB">
        <w:t>– реализацию стратегических документов с обозначением приоритетов для инвестиций в районе;</w:t>
      </w:r>
    </w:p>
    <w:p w:rsidR="007211FB" w:rsidRPr="007211FB" w:rsidRDefault="007211FB" w:rsidP="007211FB">
      <w:pPr>
        <w:ind w:firstLine="709"/>
        <w:jc w:val="both"/>
      </w:pPr>
      <w:r w:rsidRPr="007211FB">
        <w:t>– реализацию муниципальных программ Каргасокского района;</w:t>
      </w:r>
    </w:p>
    <w:p w:rsidR="007211FB" w:rsidRPr="007211FB" w:rsidRDefault="007211FB" w:rsidP="007211FB">
      <w:pPr>
        <w:ind w:firstLine="709"/>
        <w:jc w:val="both"/>
      </w:pPr>
      <w:r w:rsidRPr="007211FB">
        <w:t>– размещение ежегодного инвестиционного послания Главы Каргасокского района;</w:t>
      </w:r>
    </w:p>
    <w:p w:rsidR="007211FB" w:rsidRPr="007211FB" w:rsidRDefault="007211FB" w:rsidP="007211FB">
      <w:pPr>
        <w:ind w:firstLine="709"/>
        <w:jc w:val="both"/>
      </w:pPr>
      <w:r w:rsidRPr="007211FB">
        <w:t>– формирование и ведение реестра инвестиционных проектов;</w:t>
      </w:r>
    </w:p>
    <w:p w:rsidR="007211FB" w:rsidRPr="007211FB" w:rsidRDefault="007211FB" w:rsidP="007211FB">
      <w:pPr>
        <w:ind w:firstLine="709"/>
        <w:jc w:val="both"/>
      </w:pPr>
      <w:r w:rsidRPr="007211FB">
        <w:t>– использование механизмов поддержки инвестиционной деятельности;</w:t>
      </w:r>
    </w:p>
    <w:p w:rsidR="007211FB" w:rsidRPr="007211FB" w:rsidRDefault="007211FB" w:rsidP="007211FB">
      <w:pPr>
        <w:ind w:firstLine="709"/>
        <w:jc w:val="both"/>
      </w:pPr>
      <w:r w:rsidRPr="007211FB">
        <w:t>– предотвращение создания административных барьеров и необоснованного регулирования бизнеса;</w:t>
      </w:r>
    </w:p>
    <w:p w:rsidR="007211FB" w:rsidRPr="007211FB" w:rsidRDefault="007211FB" w:rsidP="007211FB">
      <w:pPr>
        <w:ind w:firstLine="709"/>
        <w:jc w:val="both"/>
      </w:pPr>
      <w:r w:rsidRPr="007211FB">
        <w:lastRenderedPageBreak/>
        <w:t xml:space="preserve">– активную деятельность </w:t>
      </w:r>
      <w:r w:rsidRPr="007211FB">
        <w:rPr>
          <w:rFonts w:eastAsia="Calibri"/>
          <w:lang w:eastAsia="en-US"/>
        </w:rPr>
        <w:t>Координационного совета по вопросам развития предпринимательства и улучшению инвестиционного климата</w:t>
      </w:r>
      <w:r w:rsidRPr="007211FB">
        <w:t>;</w:t>
      </w:r>
    </w:p>
    <w:p w:rsidR="007211FB" w:rsidRPr="007211FB" w:rsidRDefault="007211FB" w:rsidP="007211FB">
      <w:pPr>
        <w:ind w:firstLine="709"/>
        <w:jc w:val="both"/>
      </w:pPr>
      <w:r w:rsidRPr="007211FB">
        <w:t>– наличие механизмов профессиональной подготовки и переподготовки по специальностям, соответствующим инвестиционной стратегии района и потребностям инвесторов;</w:t>
      </w:r>
    </w:p>
    <w:p w:rsidR="007211FB" w:rsidRPr="007211FB" w:rsidRDefault="007211FB" w:rsidP="007211FB">
      <w:pPr>
        <w:ind w:firstLine="709"/>
        <w:jc w:val="both"/>
      </w:pPr>
      <w:r w:rsidRPr="007211FB">
        <w:t>– наличие системы обучения, повышения квалификации и оценки компетентности сотрудников по привлечению инвестиций и работе с инвесторами;</w:t>
      </w:r>
    </w:p>
    <w:p w:rsidR="00053835" w:rsidRDefault="007211FB" w:rsidP="007211FB">
      <w:pPr>
        <w:ind w:firstLine="709"/>
        <w:jc w:val="both"/>
      </w:pPr>
      <w:r w:rsidRPr="007211FB">
        <w:t>– создание канала прямой связи инвесторов с руководителями органов местного самоуправления</w:t>
      </w:r>
      <w:r w:rsidR="00053835">
        <w:t>.</w:t>
      </w:r>
    </w:p>
    <w:p w:rsidR="007211FB" w:rsidRPr="007211FB" w:rsidRDefault="007211FB" w:rsidP="007211FB">
      <w:pPr>
        <w:ind w:firstLine="709"/>
        <w:jc w:val="both"/>
      </w:pPr>
      <w:r w:rsidRPr="007211FB">
        <w:t>План мероприятий по реализации Стратегии</w:t>
      </w:r>
      <w:r w:rsidR="00053835">
        <w:t xml:space="preserve"> инвестиционного развития</w:t>
      </w:r>
      <w:r w:rsidR="00053835" w:rsidRPr="00053835">
        <w:rPr>
          <w:rFonts w:eastAsia="Arial Unicode MS"/>
          <w:bCs/>
          <w:iCs/>
          <w:lang w:eastAsia="en-US"/>
        </w:rPr>
        <w:t xml:space="preserve"> муниципального образования «Каргасокский район»</w:t>
      </w:r>
      <w:r w:rsidRPr="007211FB">
        <w:t xml:space="preserve"> приведен в Приложении 1</w:t>
      </w:r>
      <w:r w:rsidR="00EF2C42">
        <w:t>.</w:t>
      </w:r>
    </w:p>
    <w:p w:rsidR="007211FB" w:rsidRPr="007211FB" w:rsidRDefault="007211FB" w:rsidP="00053835">
      <w:pPr>
        <w:tabs>
          <w:tab w:val="left" w:pos="720"/>
          <w:tab w:val="left" w:pos="900"/>
        </w:tabs>
        <w:ind w:firstLine="709"/>
        <w:jc w:val="both"/>
      </w:pPr>
      <w:r w:rsidRPr="007211FB">
        <w:t xml:space="preserve">Индикаторы реализации Стратегии </w:t>
      </w:r>
      <w:r w:rsidR="00053835" w:rsidRPr="00053835">
        <w:rPr>
          <w:rFonts w:eastAsia="Calibri"/>
          <w:lang w:eastAsia="en-US"/>
        </w:rPr>
        <w:t>инвестиционного</w:t>
      </w:r>
      <w:r w:rsidR="00053835" w:rsidRPr="00053835">
        <w:rPr>
          <w:rFonts w:eastAsia="Arial Unicode MS"/>
          <w:bCs/>
          <w:iCs/>
          <w:lang w:eastAsia="en-US"/>
        </w:rPr>
        <w:t xml:space="preserve"> развития муниципального образования «Каргасокский район»</w:t>
      </w:r>
      <w:r w:rsidR="00053835">
        <w:rPr>
          <w:rFonts w:eastAsia="Arial Unicode MS"/>
          <w:bCs/>
          <w:iCs/>
          <w:lang w:eastAsia="en-US"/>
        </w:rPr>
        <w:t xml:space="preserve"> </w:t>
      </w:r>
      <w:r w:rsidRPr="007211FB">
        <w:t>приведены в Приложении 2.</w:t>
      </w:r>
    </w:p>
    <w:p w:rsidR="007211FB" w:rsidRPr="007211FB" w:rsidRDefault="007211FB" w:rsidP="007211FB">
      <w:pPr>
        <w:ind w:firstLine="709"/>
        <w:jc w:val="both"/>
      </w:pPr>
      <w:r w:rsidRPr="007211FB">
        <w:t>Участниками реализации Стратегии инвестиционного развития являются хозяйствующие субъекты, осуществляющие (планирующие осуществлять) деятельность на территории Каргасокского района, территориальные органы государственной власти, органы местного самоуправления, общественные объединения и другие организации.</w:t>
      </w:r>
    </w:p>
    <w:p w:rsidR="00DF7400" w:rsidRDefault="00DF7400">
      <w:r>
        <w:br w:type="page"/>
      </w:r>
    </w:p>
    <w:p w:rsidR="00EF2C42" w:rsidRPr="00EF2C42" w:rsidRDefault="00EF2C42" w:rsidP="00EF2C42">
      <w:pPr>
        <w:jc w:val="right"/>
        <w:rPr>
          <w:rFonts w:eastAsia="Arial Unicode MS"/>
          <w:bCs/>
          <w:iCs/>
        </w:rPr>
      </w:pPr>
      <w:r w:rsidRPr="00EF2C42">
        <w:rPr>
          <w:rFonts w:eastAsia="Arial Unicode MS"/>
          <w:bCs/>
          <w:iCs/>
        </w:rPr>
        <w:lastRenderedPageBreak/>
        <w:t>Приложение 1</w:t>
      </w:r>
    </w:p>
    <w:p w:rsidR="00EF2C42" w:rsidRPr="00EF2C42" w:rsidRDefault="00EF2C42" w:rsidP="00EF2C42">
      <w:pPr>
        <w:shd w:val="clear" w:color="auto" w:fill="FFFFFF"/>
        <w:tabs>
          <w:tab w:val="left" w:pos="-3544"/>
        </w:tabs>
        <w:jc w:val="right"/>
        <w:rPr>
          <w:rFonts w:eastAsia="Arial Unicode MS"/>
          <w:bCs/>
          <w:iCs/>
        </w:rPr>
      </w:pPr>
    </w:p>
    <w:p w:rsidR="00EF2C42" w:rsidRDefault="00EF2C42" w:rsidP="00EF2C42">
      <w:pPr>
        <w:shd w:val="clear" w:color="auto" w:fill="FFFFFF"/>
        <w:tabs>
          <w:tab w:val="left" w:pos="-3544"/>
        </w:tabs>
        <w:jc w:val="center"/>
        <w:rPr>
          <w:rFonts w:eastAsia="Arial Unicode MS"/>
          <w:bCs/>
          <w:iCs/>
        </w:rPr>
      </w:pPr>
      <w:r w:rsidRPr="00EF2C42">
        <w:rPr>
          <w:rFonts w:eastAsia="Arial Unicode MS"/>
          <w:bCs/>
          <w:iCs/>
        </w:rPr>
        <w:t>План мероприятий по реализации Стратегии инвестиционного развития муниципального образования «Каргасокский район» на период до 20</w:t>
      </w:r>
      <w:r w:rsidR="00754E04">
        <w:rPr>
          <w:rFonts w:eastAsia="Arial Unicode MS"/>
          <w:bCs/>
          <w:iCs/>
        </w:rPr>
        <w:t>30</w:t>
      </w:r>
      <w:r w:rsidRPr="00EF2C42">
        <w:rPr>
          <w:rFonts w:eastAsia="Arial Unicode MS"/>
          <w:bCs/>
          <w:iCs/>
        </w:rPr>
        <w:t xml:space="preserve"> года</w:t>
      </w:r>
    </w:p>
    <w:p w:rsidR="00AC6D92" w:rsidRDefault="00AC6D92" w:rsidP="00EF2C42">
      <w:pPr>
        <w:shd w:val="clear" w:color="auto" w:fill="FFFFFF"/>
        <w:tabs>
          <w:tab w:val="left" w:pos="-3544"/>
        </w:tabs>
        <w:jc w:val="center"/>
        <w:rPr>
          <w:rFonts w:eastAsia="Arial Unicode MS"/>
          <w:bCs/>
          <w:iCs/>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969"/>
        <w:gridCol w:w="1800"/>
        <w:gridCol w:w="2878"/>
      </w:tblGrid>
      <w:tr w:rsidR="00AC6D92" w:rsidRPr="00AC6D92" w:rsidTr="008F4743">
        <w:trPr>
          <w:tblHeader/>
        </w:trPr>
        <w:tc>
          <w:tcPr>
            <w:tcW w:w="799" w:type="dxa"/>
            <w:shd w:val="clear" w:color="auto" w:fill="auto"/>
            <w:vAlign w:val="center"/>
          </w:tcPr>
          <w:p w:rsidR="00AC6D92" w:rsidRPr="00AC6D92" w:rsidRDefault="00AC6D92" w:rsidP="00AC6D92">
            <w:pPr>
              <w:jc w:val="center"/>
            </w:pPr>
            <w:r w:rsidRPr="00AC6D92">
              <w:t xml:space="preserve">№ </w:t>
            </w:r>
          </w:p>
          <w:p w:rsidR="00AC6D92" w:rsidRPr="00AC6D92" w:rsidRDefault="00AC6D92" w:rsidP="00AC6D92">
            <w:pPr>
              <w:jc w:val="center"/>
            </w:pPr>
            <w:r w:rsidRPr="00AC6D92">
              <w:t>п/п</w:t>
            </w:r>
          </w:p>
        </w:tc>
        <w:tc>
          <w:tcPr>
            <w:tcW w:w="3969" w:type="dxa"/>
            <w:shd w:val="clear" w:color="auto" w:fill="auto"/>
            <w:vAlign w:val="center"/>
          </w:tcPr>
          <w:p w:rsidR="00AC6D92" w:rsidRPr="00AC6D92" w:rsidRDefault="00AC6D92" w:rsidP="00AC6D92">
            <w:pPr>
              <w:jc w:val="center"/>
            </w:pPr>
            <w:r w:rsidRPr="00AC6D92">
              <w:t>Мероприятия на долгосрочную и среднесрочную перспективы</w:t>
            </w:r>
          </w:p>
        </w:tc>
        <w:tc>
          <w:tcPr>
            <w:tcW w:w="1800" w:type="dxa"/>
            <w:shd w:val="clear" w:color="auto" w:fill="auto"/>
            <w:vAlign w:val="center"/>
          </w:tcPr>
          <w:p w:rsidR="00AC6D92" w:rsidRPr="00AC6D92" w:rsidRDefault="00AC6D92" w:rsidP="00AC6D92">
            <w:pPr>
              <w:jc w:val="center"/>
            </w:pPr>
            <w:r w:rsidRPr="00AC6D92">
              <w:t>Сроки реализации мероприятий</w:t>
            </w:r>
          </w:p>
        </w:tc>
        <w:tc>
          <w:tcPr>
            <w:tcW w:w="2878" w:type="dxa"/>
            <w:shd w:val="clear" w:color="auto" w:fill="auto"/>
            <w:vAlign w:val="center"/>
          </w:tcPr>
          <w:p w:rsidR="00AC6D92" w:rsidRPr="00AC6D92" w:rsidRDefault="00AC6D92" w:rsidP="00AC6D92">
            <w:pPr>
              <w:jc w:val="center"/>
            </w:pPr>
            <w:r w:rsidRPr="00AC6D92">
              <w:t xml:space="preserve">Ответственные исполнители </w:t>
            </w:r>
          </w:p>
        </w:tc>
      </w:tr>
      <w:tr w:rsidR="00AC6D92" w:rsidRPr="00AC6D92" w:rsidTr="008F4743">
        <w:tc>
          <w:tcPr>
            <w:tcW w:w="9446" w:type="dxa"/>
            <w:gridSpan w:val="4"/>
            <w:shd w:val="clear" w:color="auto" w:fill="auto"/>
            <w:vAlign w:val="center"/>
          </w:tcPr>
          <w:p w:rsidR="00AC6D92" w:rsidRPr="00AC6D92" w:rsidRDefault="00754E04" w:rsidP="002818C4">
            <w:pPr>
              <w:jc w:val="center"/>
              <w:rPr>
                <w:b/>
              </w:rPr>
            </w:pPr>
            <w:r w:rsidRPr="00754E04">
              <w:rPr>
                <w:i/>
              </w:rPr>
              <w:t>Задача 1. Разработ</w:t>
            </w:r>
            <w:r w:rsidR="002818C4">
              <w:rPr>
                <w:i/>
              </w:rPr>
              <w:t>ка</w:t>
            </w:r>
            <w:r w:rsidRPr="00754E04">
              <w:rPr>
                <w:i/>
              </w:rPr>
              <w:t xml:space="preserve"> инвестиционны</w:t>
            </w:r>
            <w:r w:rsidR="002818C4">
              <w:rPr>
                <w:i/>
              </w:rPr>
              <w:t>х</w:t>
            </w:r>
            <w:r w:rsidRPr="00754E04">
              <w:rPr>
                <w:i/>
              </w:rPr>
              <w:t xml:space="preserve"> предложени</w:t>
            </w:r>
            <w:r w:rsidR="002818C4">
              <w:rPr>
                <w:i/>
              </w:rPr>
              <w:t>й</w:t>
            </w:r>
            <w:r w:rsidRPr="00754E04">
              <w:rPr>
                <w:i/>
              </w:rPr>
              <w:t xml:space="preserve"> привлекательны</w:t>
            </w:r>
            <w:r w:rsidR="002818C4">
              <w:rPr>
                <w:i/>
              </w:rPr>
              <w:t>х</w:t>
            </w:r>
            <w:r w:rsidR="00696D3E">
              <w:rPr>
                <w:i/>
              </w:rPr>
              <w:t xml:space="preserve"> для потенциальных инвесторов</w:t>
            </w:r>
          </w:p>
        </w:tc>
      </w:tr>
      <w:tr w:rsidR="00754E04" w:rsidRPr="00AC6D92" w:rsidTr="00754E04">
        <w:trPr>
          <w:trHeight w:val="263"/>
        </w:trPr>
        <w:tc>
          <w:tcPr>
            <w:tcW w:w="799" w:type="dxa"/>
            <w:shd w:val="clear" w:color="auto" w:fill="auto"/>
            <w:vAlign w:val="center"/>
          </w:tcPr>
          <w:p w:rsidR="00754E04" w:rsidRPr="00AC6D92" w:rsidRDefault="00754E04" w:rsidP="00754E04">
            <w:pPr>
              <w:jc w:val="center"/>
            </w:pPr>
            <w:r w:rsidRPr="00AC6D92">
              <w:t>1.1.</w:t>
            </w:r>
          </w:p>
        </w:tc>
        <w:tc>
          <w:tcPr>
            <w:tcW w:w="3969" w:type="dxa"/>
            <w:shd w:val="clear" w:color="auto" w:fill="auto"/>
            <w:vAlign w:val="center"/>
          </w:tcPr>
          <w:p w:rsidR="00754E04" w:rsidRPr="00545FEA" w:rsidRDefault="00754E04" w:rsidP="00754E04">
            <w:pPr>
              <w:jc w:val="center"/>
              <w:rPr>
                <w:color w:val="000000"/>
              </w:rPr>
            </w:pPr>
            <w:r w:rsidRPr="00545FEA">
              <w:rPr>
                <w:color w:val="000000"/>
              </w:rPr>
              <w:t>Разработка инвестиционных предложений в сфере образования</w:t>
            </w:r>
          </w:p>
        </w:tc>
        <w:tc>
          <w:tcPr>
            <w:tcW w:w="1800" w:type="dxa"/>
            <w:shd w:val="clear" w:color="auto" w:fill="auto"/>
            <w:vAlign w:val="center"/>
          </w:tcPr>
          <w:p w:rsidR="00754E04" w:rsidRPr="00176C21" w:rsidRDefault="00355CCF" w:rsidP="00754E04">
            <w:pPr>
              <w:jc w:val="center"/>
            </w:pPr>
            <w:r w:rsidRPr="00355CCF">
              <w:t>ежегодно</w:t>
            </w:r>
          </w:p>
        </w:tc>
        <w:tc>
          <w:tcPr>
            <w:tcW w:w="2878" w:type="dxa"/>
            <w:shd w:val="clear" w:color="auto" w:fill="auto"/>
            <w:vAlign w:val="center"/>
          </w:tcPr>
          <w:p w:rsidR="00754E04" w:rsidRPr="00754E04" w:rsidRDefault="00754E04" w:rsidP="00754E04">
            <w:pPr>
              <w:jc w:val="center"/>
            </w:pPr>
            <w:r w:rsidRPr="00754E04">
              <w:t>Заместитель Главы Каргасокского района по социальным вопросам-начальник отдела по социальной работе</w:t>
            </w:r>
          </w:p>
        </w:tc>
      </w:tr>
      <w:tr w:rsidR="00754E04" w:rsidRPr="00AC6D92" w:rsidTr="00754E04">
        <w:tc>
          <w:tcPr>
            <w:tcW w:w="799" w:type="dxa"/>
            <w:shd w:val="clear" w:color="auto" w:fill="auto"/>
            <w:vAlign w:val="center"/>
          </w:tcPr>
          <w:p w:rsidR="00754E04" w:rsidRPr="00AC6D92" w:rsidRDefault="00754E04" w:rsidP="00754E04">
            <w:pPr>
              <w:jc w:val="center"/>
            </w:pPr>
            <w:r w:rsidRPr="00AC6D92">
              <w:t>1.2.</w:t>
            </w:r>
          </w:p>
        </w:tc>
        <w:tc>
          <w:tcPr>
            <w:tcW w:w="3969" w:type="dxa"/>
            <w:shd w:val="clear" w:color="auto" w:fill="auto"/>
            <w:vAlign w:val="center"/>
          </w:tcPr>
          <w:p w:rsidR="00754E04" w:rsidRPr="00545FEA" w:rsidRDefault="00754E04" w:rsidP="00754E04">
            <w:pPr>
              <w:jc w:val="center"/>
              <w:rPr>
                <w:color w:val="000000"/>
              </w:rPr>
            </w:pPr>
            <w:r w:rsidRPr="00833FB4">
              <w:rPr>
                <w:color w:val="000000"/>
              </w:rPr>
              <w:t>Разработка инвестиционных предложений</w:t>
            </w:r>
            <w:r>
              <w:rPr>
                <w:color w:val="000000"/>
              </w:rPr>
              <w:t xml:space="preserve"> в сфере малого предпринимательства</w:t>
            </w:r>
          </w:p>
        </w:tc>
        <w:tc>
          <w:tcPr>
            <w:tcW w:w="1800" w:type="dxa"/>
            <w:shd w:val="clear" w:color="auto" w:fill="auto"/>
            <w:vAlign w:val="center"/>
          </w:tcPr>
          <w:p w:rsidR="00754E04" w:rsidRPr="00176C21" w:rsidRDefault="00355CCF" w:rsidP="00754E04">
            <w:pPr>
              <w:jc w:val="center"/>
            </w:pPr>
            <w:r w:rsidRPr="00355CCF">
              <w:t>ежегодно</w:t>
            </w:r>
          </w:p>
        </w:tc>
        <w:tc>
          <w:tcPr>
            <w:tcW w:w="2878" w:type="dxa"/>
            <w:shd w:val="clear" w:color="auto" w:fill="auto"/>
            <w:vAlign w:val="center"/>
          </w:tcPr>
          <w:p w:rsidR="00754E04" w:rsidRPr="00176C21" w:rsidRDefault="00754E04" w:rsidP="00754E04">
            <w:pPr>
              <w:jc w:val="center"/>
            </w:pPr>
            <w:r>
              <w:t>Заместитель Главы Каргасокского района по экономике</w:t>
            </w:r>
          </w:p>
        </w:tc>
      </w:tr>
      <w:tr w:rsidR="00754E04" w:rsidRPr="00AC6D92" w:rsidTr="00754E04">
        <w:tc>
          <w:tcPr>
            <w:tcW w:w="799" w:type="dxa"/>
            <w:shd w:val="clear" w:color="auto" w:fill="auto"/>
            <w:vAlign w:val="center"/>
          </w:tcPr>
          <w:p w:rsidR="00754E04" w:rsidRPr="00AC6D92" w:rsidRDefault="00754E04" w:rsidP="00754E04">
            <w:pPr>
              <w:jc w:val="center"/>
            </w:pPr>
            <w:r>
              <w:t>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54E04" w:rsidRPr="00545FEA" w:rsidRDefault="00754E04" w:rsidP="00754E04">
            <w:pPr>
              <w:jc w:val="center"/>
              <w:rPr>
                <w:color w:val="000000"/>
              </w:rPr>
            </w:pPr>
            <w:r w:rsidRPr="00833FB4">
              <w:rPr>
                <w:color w:val="000000"/>
              </w:rPr>
              <w:t>Разработка инвестиционных предложений</w:t>
            </w:r>
            <w:r>
              <w:rPr>
                <w:color w:val="000000"/>
              </w:rPr>
              <w:t xml:space="preserve"> в сфере ЖКХ</w:t>
            </w:r>
          </w:p>
        </w:tc>
        <w:tc>
          <w:tcPr>
            <w:tcW w:w="1800" w:type="dxa"/>
            <w:shd w:val="clear" w:color="auto" w:fill="auto"/>
            <w:vAlign w:val="center"/>
          </w:tcPr>
          <w:p w:rsidR="00754E04" w:rsidRPr="00176C21" w:rsidRDefault="00355CCF" w:rsidP="00754E04">
            <w:pPr>
              <w:jc w:val="center"/>
            </w:pPr>
            <w:r w:rsidRPr="00355CCF">
              <w:t>ежегодно</w:t>
            </w:r>
          </w:p>
        </w:tc>
        <w:tc>
          <w:tcPr>
            <w:tcW w:w="2878" w:type="dxa"/>
            <w:shd w:val="clear" w:color="auto" w:fill="auto"/>
            <w:vAlign w:val="center"/>
          </w:tcPr>
          <w:p w:rsidR="00754E04" w:rsidRPr="00754E04" w:rsidRDefault="00754E04" w:rsidP="00754E04">
            <w:pPr>
              <w:jc w:val="center"/>
            </w:pPr>
            <w:r w:rsidRPr="00754E04">
              <w:t>Заместитель Главы Каргасокского района по вопросам жизнеобеспечения района–начальник отдела жизнеобеспечения района</w:t>
            </w:r>
          </w:p>
        </w:tc>
      </w:tr>
      <w:tr w:rsidR="00754E04" w:rsidRPr="00AC6D92" w:rsidTr="00754E04">
        <w:trPr>
          <w:trHeight w:val="415"/>
        </w:trPr>
        <w:tc>
          <w:tcPr>
            <w:tcW w:w="9446" w:type="dxa"/>
            <w:gridSpan w:val="4"/>
            <w:shd w:val="clear" w:color="auto" w:fill="auto"/>
            <w:vAlign w:val="center"/>
          </w:tcPr>
          <w:p w:rsidR="00754E04" w:rsidRPr="00AC6D92" w:rsidRDefault="00754E04" w:rsidP="00343FEF">
            <w:pPr>
              <w:jc w:val="center"/>
            </w:pPr>
            <w:r w:rsidRPr="00291075">
              <w:rPr>
                <w:i/>
              </w:rPr>
              <w:t>Задача</w:t>
            </w:r>
            <w:r>
              <w:rPr>
                <w:i/>
              </w:rPr>
              <w:t xml:space="preserve"> 2</w:t>
            </w:r>
            <w:r w:rsidRPr="00291075">
              <w:rPr>
                <w:i/>
              </w:rPr>
              <w:t>. Совершенствова</w:t>
            </w:r>
            <w:r w:rsidR="00343FEF">
              <w:rPr>
                <w:i/>
              </w:rPr>
              <w:t>ние</w:t>
            </w:r>
            <w:r w:rsidRPr="00291075">
              <w:rPr>
                <w:i/>
              </w:rPr>
              <w:t xml:space="preserve"> механизм</w:t>
            </w:r>
            <w:r w:rsidR="00343FEF">
              <w:rPr>
                <w:i/>
              </w:rPr>
              <w:t>ов</w:t>
            </w:r>
            <w:r w:rsidRPr="00291075">
              <w:rPr>
                <w:i/>
              </w:rPr>
              <w:t xml:space="preserve"> муниципальной поддержки ин</w:t>
            </w:r>
            <w:r>
              <w:rPr>
                <w:i/>
              </w:rPr>
              <w:t>весторов</w:t>
            </w:r>
          </w:p>
        </w:tc>
      </w:tr>
      <w:tr w:rsidR="00343FEF" w:rsidRPr="00AC6D92" w:rsidTr="00F50E8F">
        <w:tc>
          <w:tcPr>
            <w:tcW w:w="799" w:type="dxa"/>
            <w:shd w:val="clear" w:color="auto" w:fill="auto"/>
            <w:vAlign w:val="center"/>
          </w:tcPr>
          <w:p w:rsidR="00343FEF" w:rsidRPr="00AC6D92" w:rsidRDefault="00696D3E" w:rsidP="00754E04">
            <w:pPr>
              <w:jc w:val="center"/>
            </w:pPr>
            <w:r>
              <w:t>2.1.</w:t>
            </w:r>
          </w:p>
        </w:tc>
        <w:tc>
          <w:tcPr>
            <w:tcW w:w="3969" w:type="dxa"/>
            <w:shd w:val="clear" w:color="auto" w:fill="auto"/>
            <w:vAlign w:val="center"/>
          </w:tcPr>
          <w:p w:rsidR="00343FEF" w:rsidRPr="00754E04" w:rsidRDefault="00343FEF" w:rsidP="00F50E8F">
            <w:pPr>
              <w:autoSpaceDE w:val="0"/>
              <w:autoSpaceDN w:val="0"/>
              <w:adjustRightInd w:val="0"/>
              <w:jc w:val="center"/>
              <w:rPr>
                <w:color w:val="000000"/>
                <w:highlight w:val="yellow"/>
              </w:rPr>
            </w:pPr>
            <w:r w:rsidRPr="00343FEF">
              <w:rPr>
                <w:color w:val="000000"/>
              </w:rPr>
              <w:t xml:space="preserve">Сопровождение </w:t>
            </w:r>
            <w:r>
              <w:rPr>
                <w:color w:val="000000"/>
              </w:rPr>
              <w:t>инвестиционных проектов по принципу «одного окна»</w:t>
            </w:r>
          </w:p>
        </w:tc>
        <w:tc>
          <w:tcPr>
            <w:tcW w:w="1800" w:type="dxa"/>
            <w:shd w:val="clear" w:color="auto" w:fill="auto"/>
            <w:vAlign w:val="center"/>
          </w:tcPr>
          <w:p w:rsidR="00343FEF" w:rsidRPr="00754E04" w:rsidRDefault="00343FEF" w:rsidP="00754E04">
            <w:pPr>
              <w:ind w:left="-111" w:right="-111"/>
              <w:jc w:val="center"/>
              <w:rPr>
                <w:highlight w:val="yellow"/>
              </w:rPr>
            </w:pPr>
            <w:r w:rsidRPr="00F50E8F">
              <w:t>постоянно</w:t>
            </w:r>
          </w:p>
        </w:tc>
        <w:tc>
          <w:tcPr>
            <w:tcW w:w="2878" w:type="dxa"/>
            <w:shd w:val="clear" w:color="auto" w:fill="auto"/>
            <w:vAlign w:val="center"/>
          </w:tcPr>
          <w:p w:rsidR="00343FEF" w:rsidRPr="00F50E8F" w:rsidRDefault="00F50E8F" w:rsidP="00754E04">
            <w:pPr>
              <w:jc w:val="center"/>
              <w:rPr>
                <w:highlight w:val="yellow"/>
              </w:rPr>
            </w:pPr>
            <w:r w:rsidRPr="00F50E8F">
              <w:t xml:space="preserve">Органы, структурные подразделения Администрации Каргасокского района </w:t>
            </w:r>
          </w:p>
        </w:tc>
      </w:tr>
      <w:tr w:rsidR="00D976B3" w:rsidRPr="00AC6D92" w:rsidTr="00D976B3">
        <w:tc>
          <w:tcPr>
            <w:tcW w:w="799" w:type="dxa"/>
            <w:shd w:val="clear" w:color="auto" w:fill="auto"/>
            <w:vAlign w:val="center"/>
          </w:tcPr>
          <w:p w:rsidR="00D976B3" w:rsidRPr="00AC6D92" w:rsidRDefault="00696D3E" w:rsidP="00D976B3">
            <w:pPr>
              <w:jc w:val="center"/>
            </w:pPr>
            <w:r>
              <w:t>2.2.</w:t>
            </w:r>
          </w:p>
        </w:tc>
        <w:tc>
          <w:tcPr>
            <w:tcW w:w="3969" w:type="dxa"/>
            <w:shd w:val="clear" w:color="auto" w:fill="auto"/>
            <w:vAlign w:val="center"/>
          </w:tcPr>
          <w:p w:rsidR="00D976B3" w:rsidRPr="00D976B3" w:rsidRDefault="00D976B3" w:rsidP="00D976B3">
            <w:pPr>
              <w:jc w:val="center"/>
              <w:rPr>
                <w:highlight w:val="yellow"/>
              </w:rPr>
            </w:pPr>
            <w:r w:rsidRPr="00D976B3">
              <w:t xml:space="preserve">Обеспечение и гарантии инвесторам и бизнес сообществу, снятие административных барьеров, и обеспечение благоприятного инвестиционного климата </w:t>
            </w:r>
          </w:p>
        </w:tc>
        <w:tc>
          <w:tcPr>
            <w:tcW w:w="1800" w:type="dxa"/>
            <w:shd w:val="clear" w:color="auto" w:fill="auto"/>
            <w:vAlign w:val="center"/>
          </w:tcPr>
          <w:p w:rsidR="00D976B3" w:rsidRPr="00D976B3" w:rsidRDefault="00D976B3" w:rsidP="00D976B3">
            <w:pPr>
              <w:ind w:left="-111" w:right="-111"/>
              <w:jc w:val="center"/>
              <w:rPr>
                <w:highlight w:val="yellow"/>
              </w:rPr>
            </w:pPr>
            <w:r w:rsidRPr="00D976B3">
              <w:t>ежегодно</w:t>
            </w:r>
          </w:p>
        </w:tc>
        <w:tc>
          <w:tcPr>
            <w:tcW w:w="2878" w:type="dxa"/>
            <w:shd w:val="clear" w:color="auto" w:fill="auto"/>
            <w:vAlign w:val="center"/>
          </w:tcPr>
          <w:p w:rsidR="00D976B3" w:rsidRPr="00F50E8F" w:rsidRDefault="00D976B3" w:rsidP="00D976B3">
            <w:pPr>
              <w:jc w:val="center"/>
              <w:rPr>
                <w:highlight w:val="yellow"/>
              </w:rPr>
            </w:pPr>
            <w:r w:rsidRPr="00F50E8F">
              <w:t xml:space="preserve">Органы, структурные подразделения Администрации Каргасокского района </w:t>
            </w:r>
          </w:p>
        </w:tc>
      </w:tr>
      <w:tr w:rsidR="003E7C2A" w:rsidRPr="00AC6D92" w:rsidTr="003F6D2B">
        <w:tc>
          <w:tcPr>
            <w:tcW w:w="799" w:type="dxa"/>
            <w:shd w:val="clear" w:color="auto" w:fill="auto"/>
            <w:vAlign w:val="center"/>
          </w:tcPr>
          <w:p w:rsidR="003E7C2A" w:rsidRPr="00AC6D92" w:rsidRDefault="00696D3E" w:rsidP="00512684">
            <w:pPr>
              <w:jc w:val="center"/>
            </w:pPr>
            <w:r>
              <w:t>2.3.</w:t>
            </w:r>
          </w:p>
        </w:tc>
        <w:tc>
          <w:tcPr>
            <w:tcW w:w="3969" w:type="dxa"/>
            <w:shd w:val="clear" w:color="auto" w:fill="auto"/>
            <w:vAlign w:val="center"/>
          </w:tcPr>
          <w:p w:rsidR="003E7C2A" w:rsidRPr="00512684" w:rsidRDefault="003E7C2A" w:rsidP="003F6D2B">
            <w:pPr>
              <w:jc w:val="center"/>
            </w:pPr>
            <w:r>
              <w:t>Сокращение сроков и упрощение согласительных и разрешительных процедур для реализации инвестиционных проектов</w:t>
            </w:r>
          </w:p>
        </w:tc>
        <w:tc>
          <w:tcPr>
            <w:tcW w:w="1800" w:type="dxa"/>
            <w:shd w:val="clear" w:color="auto" w:fill="auto"/>
            <w:vAlign w:val="center"/>
          </w:tcPr>
          <w:p w:rsidR="003E7C2A" w:rsidRPr="00D976B3" w:rsidRDefault="003E7C2A" w:rsidP="00512684">
            <w:pPr>
              <w:jc w:val="center"/>
            </w:pPr>
            <w:r w:rsidRPr="00F50E8F">
              <w:t>постоянно</w:t>
            </w:r>
          </w:p>
        </w:tc>
        <w:tc>
          <w:tcPr>
            <w:tcW w:w="2878" w:type="dxa"/>
            <w:shd w:val="clear" w:color="auto" w:fill="auto"/>
            <w:vAlign w:val="center"/>
          </w:tcPr>
          <w:p w:rsidR="003E7C2A" w:rsidRPr="00512684" w:rsidRDefault="00B523A6" w:rsidP="00512684">
            <w:pPr>
              <w:jc w:val="center"/>
            </w:pPr>
            <w:r w:rsidRPr="00F50E8F">
              <w:t>Органы, структурные подразделения Администрации Каргасокского района</w:t>
            </w:r>
          </w:p>
        </w:tc>
      </w:tr>
      <w:tr w:rsidR="00512684" w:rsidRPr="00AC6D92" w:rsidTr="003F6D2B">
        <w:tc>
          <w:tcPr>
            <w:tcW w:w="799" w:type="dxa"/>
            <w:shd w:val="clear" w:color="auto" w:fill="auto"/>
            <w:vAlign w:val="center"/>
          </w:tcPr>
          <w:p w:rsidR="00512684" w:rsidRPr="00AC6D92" w:rsidRDefault="00B523A6" w:rsidP="00512684">
            <w:pPr>
              <w:jc w:val="center"/>
            </w:pPr>
            <w:r>
              <w:t>2.4.</w:t>
            </w:r>
          </w:p>
        </w:tc>
        <w:tc>
          <w:tcPr>
            <w:tcW w:w="3969" w:type="dxa"/>
            <w:shd w:val="clear" w:color="auto" w:fill="auto"/>
            <w:vAlign w:val="center"/>
          </w:tcPr>
          <w:p w:rsidR="00512684" w:rsidRPr="00512684" w:rsidRDefault="00512684" w:rsidP="003F6D2B">
            <w:pPr>
              <w:jc w:val="center"/>
            </w:pPr>
            <w:r w:rsidRPr="00512684">
              <w:t>Проведение аудита административных процедур, оказывающих влияние на привлечение инвестиций с целью их оптимизации и формирования благоприятной административной среды</w:t>
            </w:r>
          </w:p>
        </w:tc>
        <w:tc>
          <w:tcPr>
            <w:tcW w:w="1800" w:type="dxa"/>
            <w:shd w:val="clear" w:color="auto" w:fill="auto"/>
            <w:vAlign w:val="center"/>
          </w:tcPr>
          <w:p w:rsidR="00512684" w:rsidRPr="00AC6D92" w:rsidRDefault="00032F27" w:rsidP="00512684">
            <w:pPr>
              <w:jc w:val="center"/>
            </w:pPr>
            <w:r w:rsidRPr="00D976B3">
              <w:t>ежегодно</w:t>
            </w:r>
          </w:p>
        </w:tc>
        <w:tc>
          <w:tcPr>
            <w:tcW w:w="2878" w:type="dxa"/>
            <w:shd w:val="clear" w:color="auto" w:fill="auto"/>
            <w:vAlign w:val="center"/>
          </w:tcPr>
          <w:p w:rsidR="00512684" w:rsidRPr="00AC6D92" w:rsidRDefault="00512684" w:rsidP="00512684">
            <w:pPr>
              <w:jc w:val="center"/>
            </w:pPr>
            <w:r w:rsidRPr="00512684">
              <w:t>Органы, структурные подразделения Администрации Каргасокского района</w:t>
            </w:r>
          </w:p>
        </w:tc>
      </w:tr>
      <w:tr w:rsidR="00512684" w:rsidRPr="00AC6D92" w:rsidTr="00032F27">
        <w:tc>
          <w:tcPr>
            <w:tcW w:w="799" w:type="dxa"/>
            <w:shd w:val="clear" w:color="auto" w:fill="auto"/>
            <w:vAlign w:val="center"/>
          </w:tcPr>
          <w:p w:rsidR="00512684" w:rsidRPr="00AC6D92" w:rsidRDefault="00B523A6" w:rsidP="00512684">
            <w:pPr>
              <w:jc w:val="center"/>
            </w:pPr>
            <w:r>
              <w:t>2.5.</w:t>
            </w:r>
          </w:p>
        </w:tc>
        <w:tc>
          <w:tcPr>
            <w:tcW w:w="3969" w:type="dxa"/>
            <w:shd w:val="clear" w:color="auto" w:fill="auto"/>
            <w:vAlign w:val="center"/>
          </w:tcPr>
          <w:p w:rsidR="00512684" w:rsidRPr="00512684" w:rsidRDefault="00512684" w:rsidP="00032F27">
            <w:pPr>
              <w:jc w:val="center"/>
            </w:pPr>
            <w:r w:rsidRPr="00512684">
              <w:t>Актуализация нормативно-правов</w:t>
            </w:r>
            <w:r>
              <w:t>ых</w:t>
            </w:r>
            <w:r w:rsidRPr="00512684">
              <w:t xml:space="preserve"> </w:t>
            </w:r>
            <w:r>
              <w:t>актов</w:t>
            </w:r>
            <w:r w:rsidR="00032F27">
              <w:t xml:space="preserve"> в области </w:t>
            </w:r>
            <w:r w:rsidR="00032F27" w:rsidRPr="00032F27">
              <w:t>инвестиционной и предпринимательской деятельности</w:t>
            </w:r>
          </w:p>
        </w:tc>
        <w:tc>
          <w:tcPr>
            <w:tcW w:w="1800" w:type="dxa"/>
            <w:shd w:val="clear" w:color="auto" w:fill="auto"/>
            <w:vAlign w:val="center"/>
          </w:tcPr>
          <w:p w:rsidR="00512684" w:rsidRPr="00AC6D92" w:rsidRDefault="00032F27" w:rsidP="00512684">
            <w:pPr>
              <w:jc w:val="center"/>
            </w:pPr>
            <w:r>
              <w:t>по необходимости</w:t>
            </w:r>
          </w:p>
        </w:tc>
        <w:tc>
          <w:tcPr>
            <w:tcW w:w="2878" w:type="dxa"/>
            <w:shd w:val="clear" w:color="auto" w:fill="auto"/>
          </w:tcPr>
          <w:p w:rsidR="001D6167" w:rsidRDefault="001D6167" w:rsidP="001D6167">
            <w:pPr>
              <w:jc w:val="center"/>
            </w:pPr>
            <w:r w:rsidRPr="00650BA8">
              <w:t>Заместитель Главы Каргасокского района по экономике</w:t>
            </w:r>
            <w:r>
              <w:t>;</w:t>
            </w:r>
          </w:p>
          <w:p w:rsidR="00512684" w:rsidRDefault="00032F27" w:rsidP="00512684">
            <w:pPr>
              <w:jc w:val="center"/>
            </w:pPr>
            <w:r>
              <w:t>Отдел экономики Администрации Каргасокского района;</w:t>
            </w:r>
          </w:p>
          <w:p w:rsidR="00032F27" w:rsidRPr="00AC6D92" w:rsidRDefault="00032F27" w:rsidP="00512684">
            <w:pPr>
              <w:jc w:val="center"/>
            </w:pPr>
            <w:r>
              <w:lastRenderedPageBreak/>
              <w:t>Отдел по управлению муниципальным имуществом и земельными ресурсами Администрации Каргасокского района</w:t>
            </w:r>
          </w:p>
        </w:tc>
      </w:tr>
      <w:tr w:rsidR="007B7634" w:rsidRPr="00AC6D92" w:rsidTr="008F4743">
        <w:tc>
          <w:tcPr>
            <w:tcW w:w="9446" w:type="dxa"/>
            <w:gridSpan w:val="4"/>
            <w:shd w:val="clear" w:color="auto" w:fill="auto"/>
            <w:vAlign w:val="center"/>
          </w:tcPr>
          <w:p w:rsidR="007B7634" w:rsidRPr="007B7634" w:rsidRDefault="007B7634" w:rsidP="007B7634">
            <w:pPr>
              <w:jc w:val="center"/>
              <w:rPr>
                <w:i/>
              </w:rPr>
            </w:pPr>
            <w:r w:rsidRPr="007B7634">
              <w:rPr>
                <w:i/>
              </w:rPr>
              <w:lastRenderedPageBreak/>
              <w:t xml:space="preserve">Задача 3. </w:t>
            </w:r>
            <w:r>
              <w:rPr>
                <w:i/>
              </w:rPr>
              <w:t>П</w:t>
            </w:r>
            <w:r w:rsidRPr="007B7634">
              <w:rPr>
                <w:i/>
              </w:rPr>
              <w:t>овышение эффективности деятельности органов местного самоуправления по привлечению инвесторов и реализации инвестиционных проектов</w:t>
            </w:r>
          </w:p>
        </w:tc>
      </w:tr>
      <w:tr w:rsidR="00512684" w:rsidRPr="00AC6D92" w:rsidTr="00355CCF">
        <w:tc>
          <w:tcPr>
            <w:tcW w:w="799" w:type="dxa"/>
            <w:shd w:val="clear" w:color="auto" w:fill="auto"/>
            <w:vAlign w:val="center"/>
          </w:tcPr>
          <w:p w:rsidR="00512684" w:rsidRPr="00AC6D92" w:rsidRDefault="00B523A6" w:rsidP="00512684">
            <w:pPr>
              <w:jc w:val="center"/>
            </w:pPr>
            <w:r>
              <w:t>3.1.</w:t>
            </w:r>
          </w:p>
        </w:tc>
        <w:tc>
          <w:tcPr>
            <w:tcW w:w="3969" w:type="dxa"/>
            <w:shd w:val="clear" w:color="auto" w:fill="auto"/>
            <w:vAlign w:val="center"/>
          </w:tcPr>
          <w:p w:rsidR="00512684" w:rsidRPr="00355CCF" w:rsidRDefault="007B7634" w:rsidP="00355CCF">
            <w:pPr>
              <w:pStyle w:val="Default"/>
              <w:jc w:val="center"/>
            </w:pPr>
            <w:r w:rsidRPr="00355CCF">
              <w:rPr>
                <w:rFonts w:eastAsia="Calibri"/>
                <w:color w:val="auto"/>
                <w:lang w:eastAsia="en-US"/>
              </w:rPr>
              <w:t>Повышение квалификации</w:t>
            </w:r>
            <w:r w:rsidR="00355CCF" w:rsidRPr="00355CCF">
              <w:rPr>
                <w:rFonts w:eastAsia="Calibri"/>
                <w:color w:val="auto"/>
                <w:lang w:eastAsia="en-US"/>
              </w:rPr>
              <w:t xml:space="preserve">, </w:t>
            </w:r>
            <w:r w:rsidRPr="00355CCF">
              <w:rPr>
                <w:rFonts w:eastAsia="Calibri"/>
                <w:color w:val="auto"/>
                <w:lang w:eastAsia="en-US"/>
              </w:rPr>
              <w:t>получ</w:t>
            </w:r>
            <w:r w:rsidR="00355CCF" w:rsidRPr="00355CCF">
              <w:rPr>
                <w:rFonts w:eastAsia="Calibri"/>
                <w:color w:val="auto"/>
                <w:lang w:eastAsia="en-US"/>
              </w:rPr>
              <w:t>ение</w:t>
            </w:r>
            <w:r w:rsidRPr="00355CCF">
              <w:rPr>
                <w:rFonts w:eastAsia="Calibri"/>
                <w:color w:val="auto"/>
                <w:lang w:eastAsia="en-US"/>
              </w:rPr>
              <w:t xml:space="preserve"> дополнительно</w:t>
            </w:r>
            <w:r w:rsidR="00355CCF" w:rsidRPr="00355CCF">
              <w:rPr>
                <w:rFonts w:eastAsia="Calibri"/>
                <w:color w:val="auto"/>
                <w:lang w:eastAsia="en-US"/>
              </w:rPr>
              <w:t>го</w:t>
            </w:r>
            <w:r w:rsidRPr="00355CCF">
              <w:rPr>
                <w:rFonts w:eastAsia="Calibri"/>
                <w:color w:val="auto"/>
                <w:lang w:eastAsia="en-US"/>
              </w:rPr>
              <w:t xml:space="preserve"> профессионально</w:t>
            </w:r>
            <w:r w:rsidR="00355CCF" w:rsidRPr="00355CCF">
              <w:rPr>
                <w:rFonts w:eastAsia="Calibri"/>
                <w:color w:val="auto"/>
                <w:lang w:eastAsia="en-US"/>
              </w:rPr>
              <w:t>го</w:t>
            </w:r>
            <w:r w:rsidRPr="00355CCF">
              <w:rPr>
                <w:rFonts w:eastAsia="Calibri"/>
                <w:color w:val="auto"/>
                <w:lang w:eastAsia="en-US"/>
              </w:rPr>
              <w:t xml:space="preserve"> образовани</w:t>
            </w:r>
            <w:r w:rsidR="00355CCF" w:rsidRPr="00355CCF">
              <w:rPr>
                <w:rFonts w:eastAsia="Calibri"/>
                <w:color w:val="auto"/>
                <w:lang w:eastAsia="en-US"/>
              </w:rPr>
              <w:t xml:space="preserve">я сотрудников </w:t>
            </w:r>
            <w:r w:rsidR="00355CCF" w:rsidRPr="00355CCF">
              <w:t>Администрации Каргасокского района, осуществляющих работу с инвесторами</w:t>
            </w:r>
          </w:p>
        </w:tc>
        <w:tc>
          <w:tcPr>
            <w:tcW w:w="1800" w:type="dxa"/>
            <w:shd w:val="clear" w:color="auto" w:fill="auto"/>
            <w:vAlign w:val="center"/>
          </w:tcPr>
          <w:p w:rsidR="00512684" w:rsidRPr="00AC6D92" w:rsidRDefault="00355CCF" w:rsidP="00512684">
            <w:pPr>
              <w:jc w:val="center"/>
            </w:pPr>
            <w:r w:rsidRPr="00355CCF">
              <w:t>ежегодно</w:t>
            </w:r>
          </w:p>
        </w:tc>
        <w:tc>
          <w:tcPr>
            <w:tcW w:w="2878" w:type="dxa"/>
            <w:shd w:val="clear" w:color="auto" w:fill="auto"/>
          </w:tcPr>
          <w:p w:rsidR="00512684" w:rsidRDefault="00650BA8" w:rsidP="00512684">
            <w:pPr>
              <w:jc w:val="center"/>
            </w:pPr>
            <w:r w:rsidRPr="00650BA8">
              <w:t>Заместитель Главы Каргасокского района по экономике</w:t>
            </w:r>
            <w:r>
              <w:t>;</w:t>
            </w:r>
          </w:p>
          <w:p w:rsidR="00650BA8" w:rsidRDefault="00650BA8" w:rsidP="00512684">
            <w:pPr>
              <w:jc w:val="center"/>
            </w:pPr>
            <w:r>
              <w:t>Отдел правовой и кадровой работы Администрации Каргасокского района</w:t>
            </w:r>
            <w:r w:rsidR="00B523A6">
              <w:t>;</w:t>
            </w:r>
          </w:p>
          <w:p w:rsidR="00B523A6" w:rsidRDefault="00B523A6" w:rsidP="00B523A6">
            <w:pPr>
              <w:jc w:val="center"/>
            </w:pPr>
            <w:r>
              <w:t>Отдел экономики Администрации Каргасокского района;</w:t>
            </w:r>
          </w:p>
          <w:p w:rsidR="00B523A6" w:rsidRPr="00AC6D92" w:rsidRDefault="00B523A6" w:rsidP="00B523A6">
            <w:pPr>
              <w:jc w:val="center"/>
            </w:pPr>
            <w:r>
              <w:t>Отдел по управлению муниципальным имуществом и земельными ресурсами Администрации Каргасокского района</w:t>
            </w:r>
          </w:p>
        </w:tc>
      </w:tr>
      <w:tr w:rsidR="00512684" w:rsidRPr="00AC6D92" w:rsidTr="00355CCF">
        <w:tc>
          <w:tcPr>
            <w:tcW w:w="799" w:type="dxa"/>
            <w:shd w:val="clear" w:color="auto" w:fill="auto"/>
            <w:vAlign w:val="center"/>
          </w:tcPr>
          <w:p w:rsidR="00512684" w:rsidRPr="00AC6D92" w:rsidRDefault="00B523A6" w:rsidP="00512684">
            <w:pPr>
              <w:jc w:val="center"/>
            </w:pPr>
            <w:r>
              <w:t>3.2.</w:t>
            </w:r>
          </w:p>
        </w:tc>
        <w:tc>
          <w:tcPr>
            <w:tcW w:w="3969" w:type="dxa"/>
            <w:shd w:val="clear" w:color="auto" w:fill="auto"/>
            <w:vAlign w:val="center"/>
          </w:tcPr>
          <w:p w:rsidR="00512684" w:rsidRPr="00AC6D92" w:rsidRDefault="007B7634" w:rsidP="00355CCF">
            <w:pPr>
              <w:jc w:val="center"/>
            </w:pPr>
            <w:r w:rsidRPr="007B7634">
              <w:t xml:space="preserve">Организация участия </w:t>
            </w:r>
            <w:r>
              <w:t>сотрудников</w:t>
            </w:r>
            <w:r w:rsidRPr="007B7634">
              <w:t xml:space="preserve"> Администрации Каргасокского района, ответственных за привлечение инвестиций, в региональных мероприятиях, связанных с инвестиционной деятельностью</w:t>
            </w:r>
          </w:p>
        </w:tc>
        <w:tc>
          <w:tcPr>
            <w:tcW w:w="1800" w:type="dxa"/>
            <w:shd w:val="clear" w:color="auto" w:fill="auto"/>
            <w:vAlign w:val="center"/>
          </w:tcPr>
          <w:p w:rsidR="00512684" w:rsidRPr="00AC6D92" w:rsidRDefault="00355CCF" w:rsidP="00512684">
            <w:pPr>
              <w:jc w:val="center"/>
            </w:pPr>
            <w:r w:rsidRPr="00355CCF">
              <w:t>ежегодно</w:t>
            </w:r>
          </w:p>
        </w:tc>
        <w:tc>
          <w:tcPr>
            <w:tcW w:w="2878" w:type="dxa"/>
            <w:shd w:val="clear" w:color="auto" w:fill="auto"/>
          </w:tcPr>
          <w:p w:rsidR="00650BA8" w:rsidRDefault="00650BA8" w:rsidP="00650BA8">
            <w:pPr>
              <w:jc w:val="center"/>
            </w:pPr>
            <w:r w:rsidRPr="00650BA8">
              <w:t>Заместитель Главы Каргасокского района по экономике</w:t>
            </w:r>
            <w:r>
              <w:t>;</w:t>
            </w:r>
          </w:p>
          <w:p w:rsidR="00512684" w:rsidRDefault="00650BA8" w:rsidP="00650BA8">
            <w:pPr>
              <w:jc w:val="center"/>
            </w:pPr>
            <w:r>
              <w:t>Отдел правовой и кадровой работы Администрации Каргасокского района</w:t>
            </w:r>
            <w:r w:rsidR="00B523A6">
              <w:t>;</w:t>
            </w:r>
          </w:p>
          <w:p w:rsidR="00B523A6" w:rsidRDefault="00B523A6" w:rsidP="00B523A6">
            <w:pPr>
              <w:jc w:val="center"/>
            </w:pPr>
            <w:r>
              <w:t>Отдел экономики Администрации Каргасокского района;</w:t>
            </w:r>
          </w:p>
          <w:p w:rsidR="00B523A6" w:rsidRPr="00AC6D92" w:rsidRDefault="00B523A6" w:rsidP="00B523A6">
            <w:pPr>
              <w:jc w:val="center"/>
            </w:pPr>
            <w:r>
              <w:t>Отдел по управлению муниципальным имуществом и земельными ресурсами Администрации Каргасокского района</w:t>
            </w:r>
          </w:p>
        </w:tc>
      </w:tr>
      <w:tr w:rsidR="00757C7D" w:rsidRPr="00AC6D92" w:rsidTr="008F4743">
        <w:tc>
          <w:tcPr>
            <w:tcW w:w="9446" w:type="dxa"/>
            <w:gridSpan w:val="4"/>
            <w:shd w:val="clear" w:color="auto" w:fill="auto"/>
            <w:vAlign w:val="center"/>
          </w:tcPr>
          <w:p w:rsidR="00757C7D" w:rsidRPr="00E30F57" w:rsidRDefault="00757C7D" w:rsidP="00E30F57">
            <w:pPr>
              <w:jc w:val="center"/>
              <w:rPr>
                <w:i/>
              </w:rPr>
            </w:pPr>
            <w:r w:rsidRPr="005D25CA">
              <w:rPr>
                <w:i/>
              </w:rPr>
              <w:t xml:space="preserve">Задача 4. </w:t>
            </w:r>
            <w:r w:rsidR="00E30F57">
              <w:rPr>
                <w:i/>
              </w:rPr>
              <w:t>П</w:t>
            </w:r>
            <w:r w:rsidR="00E30F57" w:rsidRPr="00E30F57">
              <w:rPr>
                <w:i/>
              </w:rPr>
              <w:t>опуляризация муниципального образования «Каргасокский район»</w:t>
            </w:r>
            <w:r w:rsidR="00B81CA1">
              <w:t xml:space="preserve"> </w:t>
            </w:r>
            <w:r w:rsidR="00B81CA1" w:rsidRPr="00B81CA1">
              <w:rPr>
                <w:i/>
              </w:rPr>
              <w:t>с целью формирования благоприятного инвестиционного имиджа</w:t>
            </w:r>
          </w:p>
        </w:tc>
      </w:tr>
      <w:tr w:rsidR="005D25CA" w:rsidRPr="00AC6D92" w:rsidTr="008F4743">
        <w:tc>
          <w:tcPr>
            <w:tcW w:w="799" w:type="dxa"/>
            <w:shd w:val="clear" w:color="auto" w:fill="auto"/>
            <w:vAlign w:val="center"/>
          </w:tcPr>
          <w:p w:rsidR="005D25CA" w:rsidRPr="00AC6D92" w:rsidRDefault="00B523A6" w:rsidP="005D25CA">
            <w:pPr>
              <w:jc w:val="center"/>
            </w:pPr>
            <w:r>
              <w:t>4.1.</w:t>
            </w:r>
          </w:p>
        </w:tc>
        <w:tc>
          <w:tcPr>
            <w:tcW w:w="3969" w:type="dxa"/>
            <w:shd w:val="clear" w:color="auto" w:fill="auto"/>
            <w:vAlign w:val="center"/>
          </w:tcPr>
          <w:p w:rsidR="005D25CA" w:rsidRPr="00176C21" w:rsidRDefault="005D25CA" w:rsidP="008F4743">
            <w:pPr>
              <w:jc w:val="center"/>
              <w:rPr>
                <w:i/>
              </w:rPr>
            </w:pPr>
            <w:r>
              <w:t>Публикаци</w:t>
            </w:r>
            <w:r w:rsidR="008F4743">
              <w:t>и</w:t>
            </w:r>
            <w:r>
              <w:t xml:space="preserve"> в местных</w:t>
            </w:r>
            <w:r w:rsidR="008F4743">
              <w:t xml:space="preserve"> и</w:t>
            </w:r>
            <w:r>
              <w:t xml:space="preserve"> региональных средствах массовой информации </w:t>
            </w:r>
            <w:r w:rsidR="008F4743">
              <w:t xml:space="preserve">о </w:t>
            </w:r>
            <w:r>
              <w:t>муниципально</w:t>
            </w:r>
            <w:r w:rsidR="008F4743">
              <w:t>м</w:t>
            </w:r>
            <w:r>
              <w:t xml:space="preserve"> образовани</w:t>
            </w:r>
            <w:r w:rsidR="008F4743">
              <w:t>и</w:t>
            </w:r>
            <w:r>
              <w:t xml:space="preserve"> «Каргасокский район»</w:t>
            </w:r>
          </w:p>
        </w:tc>
        <w:tc>
          <w:tcPr>
            <w:tcW w:w="1800" w:type="dxa"/>
            <w:shd w:val="clear" w:color="auto" w:fill="auto"/>
            <w:vAlign w:val="center"/>
          </w:tcPr>
          <w:p w:rsidR="005D25CA" w:rsidRPr="00176C21" w:rsidRDefault="008F4743" w:rsidP="005D25CA">
            <w:pPr>
              <w:jc w:val="center"/>
            </w:pPr>
            <w:r>
              <w:t>2023-2030 гг.</w:t>
            </w:r>
          </w:p>
        </w:tc>
        <w:tc>
          <w:tcPr>
            <w:tcW w:w="2878" w:type="dxa"/>
            <w:shd w:val="clear" w:color="auto" w:fill="auto"/>
            <w:vAlign w:val="center"/>
          </w:tcPr>
          <w:p w:rsidR="005D25CA" w:rsidRPr="008F4743" w:rsidRDefault="008F4743" w:rsidP="008F4743">
            <w:pPr>
              <w:jc w:val="center"/>
            </w:pPr>
            <w:r w:rsidRPr="008F4743">
              <w:t>Управляющий делами Администрации Каргасокского района</w:t>
            </w:r>
          </w:p>
        </w:tc>
      </w:tr>
      <w:tr w:rsidR="005D25CA" w:rsidRPr="00AC6D92" w:rsidTr="00D91EF9">
        <w:tc>
          <w:tcPr>
            <w:tcW w:w="799" w:type="dxa"/>
            <w:shd w:val="clear" w:color="auto" w:fill="auto"/>
            <w:vAlign w:val="center"/>
          </w:tcPr>
          <w:p w:rsidR="005D25CA" w:rsidRPr="00AC6D92" w:rsidRDefault="00B523A6" w:rsidP="005D25CA">
            <w:pPr>
              <w:jc w:val="center"/>
            </w:pPr>
            <w:r>
              <w:t>4.2.</w:t>
            </w:r>
          </w:p>
        </w:tc>
        <w:tc>
          <w:tcPr>
            <w:tcW w:w="3969" w:type="dxa"/>
            <w:shd w:val="clear" w:color="auto" w:fill="auto"/>
            <w:vAlign w:val="center"/>
          </w:tcPr>
          <w:p w:rsidR="005D25CA" w:rsidRPr="00B82210" w:rsidRDefault="005D25CA" w:rsidP="00D91EF9">
            <w:pPr>
              <w:jc w:val="center"/>
            </w:pPr>
            <w:r w:rsidRPr="00B82210">
              <w:t>Размещение инвестиционного</w:t>
            </w:r>
            <w:r w:rsidR="00D91EF9">
              <w:t xml:space="preserve"> послания,</w:t>
            </w:r>
            <w:r w:rsidRPr="00B82210">
              <w:t xml:space="preserve"> паспорта муниципального образования «Каргасокский район» на официальном сайте Администрации </w:t>
            </w:r>
            <w:r w:rsidRPr="00B82210">
              <w:lastRenderedPageBreak/>
              <w:t>Каргасокского района в информационно</w:t>
            </w:r>
            <w:r w:rsidRPr="00BE6A1C">
              <w:t>–</w:t>
            </w:r>
            <w:r w:rsidRPr="00B82210">
              <w:t>телекоммуникационной сети «</w:t>
            </w:r>
            <w:r>
              <w:t>Интер</w:t>
            </w:r>
            <w:r w:rsidRPr="00B82210">
              <w:t>нет»</w:t>
            </w:r>
          </w:p>
        </w:tc>
        <w:tc>
          <w:tcPr>
            <w:tcW w:w="1800" w:type="dxa"/>
            <w:shd w:val="clear" w:color="auto" w:fill="auto"/>
            <w:vAlign w:val="center"/>
          </w:tcPr>
          <w:p w:rsidR="005D25CA" w:rsidRPr="00176C21" w:rsidRDefault="005D25CA" w:rsidP="005D25CA">
            <w:pPr>
              <w:jc w:val="center"/>
            </w:pPr>
            <w:r>
              <w:lastRenderedPageBreak/>
              <w:t>Ежегодно</w:t>
            </w:r>
          </w:p>
        </w:tc>
        <w:tc>
          <w:tcPr>
            <w:tcW w:w="2878" w:type="dxa"/>
            <w:shd w:val="clear" w:color="auto" w:fill="auto"/>
            <w:vAlign w:val="center"/>
          </w:tcPr>
          <w:p w:rsidR="005D25CA" w:rsidRPr="00D91EF9" w:rsidRDefault="00D91EF9" w:rsidP="00D91EF9">
            <w:pPr>
              <w:jc w:val="center"/>
            </w:pPr>
            <w:r w:rsidRPr="00D91EF9">
              <w:t>О</w:t>
            </w:r>
            <w:r w:rsidR="005D25CA" w:rsidRPr="00D91EF9">
              <w:t>тдела экономики</w:t>
            </w:r>
            <w:r>
              <w:t xml:space="preserve"> </w:t>
            </w:r>
            <w:r w:rsidR="005D25CA" w:rsidRPr="00D91EF9">
              <w:t>Администрации</w:t>
            </w:r>
            <w:r>
              <w:t xml:space="preserve"> </w:t>
            </w:r>
            <w:r w:rsidRPr="00D91EF9">
              <w:t>Каргасокского района</w:t>
            </w:r>
          </w:p>
        </w:tc>
      </w:tr>
      <w:tr w:rsidR="00A160E2" w:rsidRPr="00AC6D92" w:rsidTr="00E26554">
        <w:trPr>
          <w:trHeight w:val="455"/>
        </w:trPr>
        <w:tc>
          <w:tcPr>
            <w:tcW w:w="9446" w:type="dxa"/>
            <w:gridSpan w:val="4"/>
            <w:shd w:val="clear" w:color="auto" w:fill="auto"/>
            <w:vAlign w:val="center"/>
          </w:tcPr>
          <w:p w:rsidR="00A160E2" w:rsidRPr="00A160E2" w:rsidRDefault="00A160E2" w:rsidP="00A160E2">
            <w:pPr>
              <w:ind w:firstLine="709"/>
              <w:jc w:val="both"/>
              <w:rPr>
                <w:i/>
              </w:rPr>
            </w:pPr>
            <w:r w:rsidRPr="004C45BB">
              <w:rPr>
                <w:i/>
              </w:rPr>
              <w:lastRenderedPageBreak/>
              <w:t>Задача 5</w:t>
            </w:r>
            <w:r>
              <w:rPr>
                <w:i/>
              </w:rPr>
              <w:t>. Р</w:t>
            </w:r>
            <w:r w:rsidRPr="00A160E2">
              <w:rPr>
                <w:i/>
              </w:rPr>
              <w:t xml:space="preserve">еализация производственных, инфраструктурных </w:t>
            </w:r>
            <w:r>
              <w:rPr>
                <w:i/>
              </w:rPr>
              <w:t>про</w:t>
            </w:r>
            <w:r w:rsidRPr="00A160E2">
              <w:rPr>
                <w:i/>
              </w:rPr>
              <w:t>ектов</w:t>
            </w:r>
          </w:p>
        </w:tc>
      </w:tr>
      <w:tr w:rsidR="00B81CA1" w:rsidRPr="00AC6D92" w:rsidTr="001D6167">
        <w:tc>
          <w:tcPr>
            <w:tcW w:w="799" w:type="dxa"/>
            <w:shd w:val="clear" w:color="auto" w:fill="auto"/>
            <w:vAlign w:val="center"/>
          </w:tcPr>
          <w:p w:rsidR="00B81CA1" w:rsidRPr="00AC6D92" w:rsidRDefault="00B523A6" w:rsidP="005D25CA">
            <w:pPr>
              <w:jc w:val="center"/>
            </w:pPr>
            <w:r>
              <w:t>5.1.</w:t>
            </w:r>
          </w:p>
        </w:tc>
        <w:tc>
          <w:tcPr>
            <w:tcW w:w="3969" w:type="dxa"/>
            <w:shd w:val="clear" w:color="auto" w:fill="auto"/>
            <w:vAlign w:val="center"/>
          </w:tcPr>
          <w:p w:rsidR="00B81CA1" w:rsidRPr="001D6167" w:rsidRDefault="001D6167" w:rsidP="001D6167">
            <w:pPr>
              <w:jc w:val="center"/>
            </w:pPr>
            <w:r w:rsidRPr="001D6167">
              <w:t xml:space="preserve">Формирование и актуализация </w:t>
            </w:r>
            <w:r>
              <w:t>реестра площадок, земельных участков под инвестиционные проекты</w:t>
            </w:r>
          </w:p>
        </w:tc>
        <w:tc>
          <w:tcPr>
            <w:tcW w:w="1800" w:type="dxa"/>
            <w:shd w:val="clear" w:color="auto" w:fill="auto"/>
            <w:vAlign w:val="center"/>
          </w:tcPr>
          <w:p w:rsidR="00B81CA1" w:rsidRPr="00AC6D92" w:rsidRDefault="00426993" w:rsidP="005D25CA">
            <w:pPr>
              <w:jc w:val="center"/>
            </w:pPr>
            <w:r>
              <w:t>Ежегодно</w:t>
            </w:r>
          </w:p>
        </w:tc>
        <w:tc>
          <w:tcPr>
            <w:tcW w:w="2878" w:type="dxa"/>
            <w:shd w:val="clear" w:color="auto" w:fill="auto"/>
          </w:tcPr>
          <w:p w:rsidR="00B81CA1" w:rsidRDefault="001D6167" w:rsidP="005D25CA">
            <w:pPr>
              <w:jc w:val="center"/>
            </w:pPr>
            <w:r w:rsidRPr="00754E04">
              <w:t>Заместитель Главы Каргасокского района по вопросам жизнеобеспечения района–начальник отдела жизнеобеспечения района</w:t>
            </w:r>
            <w:r>
              <w:t xml:space="preserve">; </w:t>
            </w:r>
          </w:p>
          <w:p w:rsidR="001D6167" w:rsidRDefault="001D6167" w:rsidP="001D6167">
            <w:pPr>
              <w:jc w:val="center"/>
            </w:pPr>
            <w:r w:rsidRPr="00650BA8">
              <w:t>Заместитель Главы Каргасокского района по экономике</w:t>
            </w:r>
            <w:r>
              <w:t>;</w:t>
            </w:r>
          </w:p>
          <w:p w:rsidR="001D6167" w:rsidRDefault="001D6167" w:rsidP="001D6167">
            <w:pPr>
              <w:jc w:val="center"/>
            </w:pPr>
            <w:r>
              <w:t>О</w:t>
            </w:r>
            <w:r w:rsidRPr="00754E04">
              <w:t>тдел жизнеобеспечения района</w:t>
            </w:r>
            <w:r w:rsidRPr="00D91EF9">
              <w:t xml:space="preserve"> Администрации</w:t>
            </w:r>
            <w:r>
              <w:t xml:space="preserve"> </w:t>
            </w:r>
            <w:r w:rsidRPr="00D91EF9">
              <w:t>Каргасокского района</w:t>
            </w:r>
            <w:r>
              <w:t>;</w:t>
            </w:r>
          </w:p>
          <w:p w:rsidR="001D6167" w:rsidRPr="00AC6D92" w:rsidRDefault="001D6167" w:rsidP="001D6167">
            <w:pPr>
              <w:jc w:val="center"/>
            </w:pPr>
            <w:r>
              <w:t>Отдел по управлению муниципальным имуществом и земельными ресурсами Администрации Каргасокского района</w:t>
            </w:r>
          </w:p>
        </w:tc>
      </w:tr>
      <w:tr w:rsidR="004C45BB" w:rsidRPr="00AC6D92" w:rsidTr="00E16C7B">
        <w:tc>
          <w:tcPr>
            <w:tcW w:w="799" w:type="dxa"/>
            <w:shd w:val="clear" w:color="auto" w:fill="auto"/>
            <w:vAlign w:val="center"/>
          </w:tcPr>
          <w:p w:rsidR="004C45BB" w:rsidRPr="00AC6D92" w:rsidRDefault="00B523A6" w:rsidP="005D25CA">
            <w:pPr>
              <w:jc w:val="center"/>
            </w:pPr>
            <w:r>
              <w:t>5.2.</w:t>
            </w:r>
          </w:p>
        </w:tc>
        <w:tc>
          <w:tcPr>
            <w:tcW w:w="3969" w:type="dxa"/>
            <w:shd w:val="clear" w:color="auto" w:fill="auto"/>
            <w:vAlign w:val="center"/>
          </w:tcPr>
          <w:p w:rsidR="004C45BB" w:rsidRPr="00AC6D92" w:rsidRDefault="00363C77" w:rsidP="006E678B">
            <w:pPr>
              <w:jc w:val="center"/>
            </w:pPr>
            <w:r>
              <w:t>Предоставление субъектам малого и среднего предпринимательства</w:t>
            </w:r>
            <w:r w:rsidR="001D18BF">
              <w:t>, реализующим инвестиционны</w:t>
            </w:r>
            <w:r w:rsidR="006E678B">
              <w:t>е</w:t>
            </w:r>
            <w:r w:rsidR="001D18BF">
              <w:t xml:space="preserve"> проект</w:t>
            </w:r>
            <w:r w:rsidR="006E678B">
              <w:t>ы</w:t>
            </w:r>
            <w:r w:rsidR="001D18BF">
              <w:t>,</w:t>
            </w:r>
            <w:r>
              <w:t xml:space="preserve"> объектов недвижимости, находящихся в муниципальной собственности, в том числе земельных участков, в аренду на льготных условиях</w:t>
            </w:r>
          </w:p>
        </w:tc>
        <w:tc>
          <w:tcPr>
            <w:tcW w:w="1800" w:type="dxa"/>
            <w:shd w:val="clear" w:color="auto" w:fill="auto"/>
            <w:vAlign w:val="center"/>
          </w:tcPr>
          <w:p w:rsidR="004C45BB" w:rsidRPr="00AC6D92" w:rsidRDefault="00E16C7B" w:rsidP="005D25CA">
            <w:pPr>
              <w:jc w:val="center"/>
            </w:pPr>
            <w:r>
              <w:t>по мере необходимости</w:t>
            </w:r>
          </w:p>
        </w:tc>
        <w:tc>
          <w:tcPr>
            <w:tcW w:w="2878" w:type="dxa"/>
            <w:shd w:val="clear" w:color="auto" w:fill="auto"/>
            <w:vAlign w:val="center"/>
          </w:tcPr>
          <w:p w:rsidR="00E16C7B" w:rsidRDefault="00E16C7B" w:rsidP="00E16C7B">
            <w:pPr>
              <w:jc w:val="center"/>
            </w:pPr>
            <w:r w:rsidRPr="00650BA8">
              <w:t>Заместитель Главы Каргасокского района по экономике</w:t>
            </w:r>
            <w:r>
              <w:t>;</w:t>
            </w:r>
          </w:p>
          <w:p w:rsidR="004C45BB" w:rsidRPr="00AC6D92" w:rsidRDefault="00E16C7B" w:rsidP="00E16C7B">
            <w:pPr>
              <w:jc w:val="center"/>
            </w:pPr>
            <w:r>
              <w:t>Отдел по управлению муниципальным имуществом и земельными ресурсами Администрации Каргасокского района</w:t>
            </w:r>
          </w:p>
        </w:tc>
      </w:tr>
      <w:tr w:rsidR="000C328A" w:rsidRPr="00AC6D92" w:rsidTr="009D0A84">
        <w:tc>
          <w:tcPr>
            <w:tcW w:w="9446" w:type="dxa"/>
            <w:gridSpan w:val="4"/>
            <w:shd w:val="clear" w:color="auto" w:fill="auto"/>
            <w:vAlign w:val="center"/>
          </w:tcPr>
          <w:p w:rsidR="000C328A" w:rsidRPr="00AC6D92" w:rsidRDefault="000C328A" w:rsidP="000C328A">
            <w:pPr>
              <w:jc w:val="center"/>
            </w:pPr>
            <w:r w:rsidRPr="004C45BB">
              <w:rPr>
                <w:i/>
              </w:rPr>
              <w:t xml:space="preserve">Задача </w:t>
            </w:r>
            <w:r>
              <w:rPr>
                <w:i/>
              </w:rPr>
              <w:t>6. Развитие малого и среднего бизнеса</w:t>
            </w:r>
          </w:p>
        </w:tc>
      </w:tr>
      <w:tr w:rsidR="000C328A" w:rsidRPr="00AC6D92" w:rsidTr="000C328A">
        <w:tc>
          <w:tcPr>
            <w:tcW w:w="799" w:type="dxa"/>
            <w:shd w:val="clear" w:color="auto" w:fill="auto"/>
            <w:vAlign w:val="center"/>
          </w:tcPr>
          <w:p w:rsidR="000C328A" w:rsidRPr="00AC6D92" w:rsidRDefault="00B523A6" w:rsidP="000C328A">
            <w:pPr>
              <w:jc w:val="center"/>
            </w:pPr>
            <w:r>
              <w:t>6.1.</w:t>
            </w:r>
          </w:p>
        </w:tc>
        <w:tc>
          <w:tcPr>
            <w:tcW w:w="3969" w:type="dxa"/>
            <w:shd w:val="clear" w:color="auto" w:fill="auto"/>
            <w:vAlign w:val="center"/>
          </w:tcPr>
          <w:p w:rsidR="000C328A" w:rsidRPr="00835A0A" w:rsidRDefault="00835A0A" w:rsidP="00835A0A">
            <w:pPr>
              <w:jc w:val="center"/>
            </w:pPr>
            <w:r w:rsidRPr="00835A0A">
              <w:t xml:space="preserve">Предоставление финансовой поддержки субъектам малого и среднего предпринимательства на создание собственного бизнеса </w:t>
            </w:r>
          </w:p>
        </w:tc>
        <w:tc>
          <w:tcPr>
            <w:tcW w:w="1800" w:type="dxa"/>
            <w:shd w:val="clear" w:color="auto" w:fill="auto"/>
            <w:vAlign w:val="center"/>
          </w:tcPr>
          <w:p w:rsidR="000C328A" w:rsidRPr="00AC6D92" w:rsidRDefault="000C328A" w:rsidP="000C328A">
            <w:pPr>
              <w:jc w:val="center"/>
            </w:pPr>
            <w:r>
              <w:t>Ежегодно</w:t>
            </w:r>
          </w:p>
        </w:tc>
        <w:tc>
          <w:tcPr>
            <w:tcW w:w="2878" w:type="dxa"/>
            <w:shd w:val="clear" w:color="auto" w:fill="auto"/>
          </w:tcPr>
          <w:p w:rsidR="000C328A" w:rsidRDefault="000C328A" w:rsidP="000C328A">
            <w:pPr>
              <w:jc w:val="center"/>
            </w:pPr>
            <w:r w:rsidRPr="00650BA8">
              <w:t>Заместитель Главы Каргасокского района по экономике</w:t>
            </w:r>
            <w:r>
              <w:t>;</w:t>
            </w:r>
          </w:p>
          <w:p w:rsidR="000C328A" w:rsidRPr="00AC6D92" w:rsidRDefault="000C328A" w:rsidP="000C328A">
            <w:pPr>
              <w:jc w:val="center"/>
            </w:pPr>
            <w:r>
              <w:t>О</w:t>
            </w:r>
            <w:r w:rsidRPr="00754E04">
              <w:t xml:space="preserve">тдел </w:t>
            </w:r>
            <w:r>
              <w:t>экономики</w:t>
            </w:r>
            <w:r w:rsidRPr="00D91EF9">
              <w:t xml:space="preserve"> Администрации</w:t>
            </w:r>
            <w:r>
              <w:t xml:space="preserve"> </w:t>
            </w:r>
            <w:r w:rsidRPr="00D91EF9">
              <w:t>Каргасокского района</w:t>
            </w:r>
          </w:p>
        </w:tc>
      </w:tr>
      <w:tr w:rsidR="000C328A" w:rsidRPr="00AC6D92" w:rsidTr="00D54DF2">
        <w:tc>
          <w:tcPr>
            <w:tcW w:w="799" w:type="dxa"/>
            <w:shd w:val="clear" w:color="auto" w:fill="auto"/>
            <w:vAlign w:val="center"/>
          </w:tcPr>
          <w:p w:rsidR="000C328A" w:rsidRPr="00AC6D92" w:rsidRDefault="00B523A6" w:rsidP="000C328A">
            <w:pPr>
              <w:jc w:val="center"/>
            </w:pPr>
            <w:r>
              <w:t>6.2.</w:t>
            </w:r>
          </w:p>
        </w:tc>
        <w:tc>
          <w:tcPr>
            <w:tcW w:w="3969" w:type="dxa"/>
            <w:shd w:val="clear" w:color="auto" w:fill="auto"/>
            <w:vAlign w:val="center"/>
          </w:tcPr>
          <w:p w:rsidR="000C328A" w:rsidRPr="00AC6D92" w:rsidRDefault="00D54DF2" w:rsidP="00D54DF2">
            <w:pPr>
              <w:jc w:val="center"/>
            </w:pPr>
            <w:r>
              <w:t>Помощь в подготовке бизнес-планов для участия в конкурсах на получение финансовой поддержки</w:t>
            </w:r>
          </w:p>
        </w:tc>
        <w:tc>
          <w:tcPr>
            <w:tcW w:w="1800" w:type="dxa"/>
            <w:shd w:val="clear" w:color="auto" w:fill="auto"/>
            <w:vAlign w:val="center"/>
          </w:tcPr>
          <w:p w:rsidR="000C328A" w:rsidRPr="00AC6D92" w:rsidRDefault="00D54DF2" w:rsidP="000C328A">
            <w:pPr>
              <w:jc w:val="center"/>
            </w:pPr>
            <w:r>
              <w:t>постоянно</w:t>
            </w:r>
          </w:p>
        </w:tc>
        <w:tc>
          <w:tcPr>
            <w:tcW w:w="2878" w:type="dxa"/>
            <w:shd w:val="clear" w:color="auto" w:fill="auto"/>
          </w:tcPr>
          <w:p w:rsidR="000C328A" w:rsidRPr="00AC6D92" w:rsidRDefault="00D54DF2" w:rsidP="00D54DF2">
            <w:pPr>
              <w:jc w:val="center"/>
            </w:pPr>
            <w:r>
              <w:t>Автономная некоммерческая организация «Центр развития сельского предпринимательства»</w:t>
            </w:r>
          </w:p>
        </w:tc>
      </w:tr>
      <w:tr w:rsidR="000C328A" w:rsidRPr="00AC6D92" w:rsidTr="00D54DF2">
        <w:tc>
          <w:tcPr>
            <w:tcW w:w="799" w:type="dxa"/>
            <w:shd w:val="clear" w:color="auto" w:fill="auto"/>
            <w:vAlign w:val="center"/>
          </w:tcPr>
          <w:p w:rsidR="000C328A" w:rsidRPr="00AC6D92" w:rsidRDefault="00B523A6" w:rsidP="000C328A">
            <w:pPr>
              <w:jc w:val="center"/>
            </w:pPr>
            <w:r>
              <w:t>6.3.</w:t>
            </w:r>
          </w:p>
        </w:tc>
        <w:tc>
          <w:tcPr>
            <w:tcW w:w="3969" w:type="dxa"/>
            <w:shd w:val="clear" w:color="auto" w:fill="auto"/>
            <w:vAlign w:val="center"/>
          </w:tcPr>
          <w:p w:rsidR="000C328A" w:rsidRPr="00D54DF2" w:rsidRDefault="00D54DF2" w:rsidP="00D54DF2">
            <w:pPr>
              <w:jc w:val="center"/>
            </w:pPr>
            <w:r w:rsidRPr="00D54DF2">
              <w:t xml:space="preserve">Популяризация предпринимательской деятельности путем организации и проведения «круглых столов», обучающих семинаров, деловых встреч для </w:t>
            </w:r>
            <w:r w:rsidRPr="00D54DF2">
              <w:lastRenderedPageBreak/>
              <w:t>бизнес-сообщества с целью информационной, консультационной поддержки</w:t>
            </w:r>
          </w:p>
        </w:tc>
        <w:tc>
          <w:tcPr>
            <w:tcW w:w="1800" w:type="dxa"/>
            <w:shd w:val="clear" w:color="auto" w:fill="auto"/>
            <w:vAlign w:val="center"/>
          </w:tcPr>
          <w:p w:rsidR="000C328A" w:rsidRPr="00D54DF2" w:rsidRDefault="00D54DF2" w:rsidP="00D54DF2">
            <w:pPr>
              <w:jc w:val="center"/>
            </w:pPr>
            <w:r>
              <w:lastRenderedPageBreak/>
              <w:t>постоянно</w:t>
            </w:r>
          </w:p>
        </w:tc>
        <w:tc>
          <w:tcPr>
            <w:tcW w:w="2878" w:type="dxa"/>
            <w:shd w:val="clear" w:color="auto" w:fill="auto"/>
            <w:vAlign w:val="center"/>
          </w:tcPr>
          <w:p w:rsidR="00D54DF2" w:rsidRDefault="00D54DF2" w:rsidP="00D54DF2">
            <w:pPr>
              <w:jc w:val="center"/>
            </w:pPr>
            <w:r w:rsidRPr="00650BA8">
              <w:t>Заместитель Главы Каргасокского района по экономике</w:t>
            </w:r>
            <w:r>
              <w:t>;</w:t>
            </w:r>
          </w:p>
          <w:p w:rsidR="000C328A" w:rsidRPr="00D54DF2" w:rsidRDefault="00D54DF2" w:rsidP="00D54DF2">
            <w:pPr>
              <w:jc w:val="center"/>
            </w:pPr>
            <w:r>
              <w:lastRenderedPageBreak/>
              <w:t>О</w:t>
            </w:r>
            <w:r w:rsidRPr="00754E04">
              <w:t xml:space="preserve">тдел </w:t>
            </w:r>
            <w:r>
              <w:t>экономики</w:t>
            </w:r>
            <w:r w:rsidRPr="00D91EF9">
              <w:t xml:space="preserve"> Администрации</w:t>
            </w:r>
            <w:r>
              <w:t xml:space="preserve"> </w:t>
            </w:r>
            <w:r w:rsidRPr="00D91EF9">
              <w:t>Каргасокского района</w:t>
            </w:r>
          </w:p>
        </w:tc>
      </w:tr>
    </w:tbl>
    <w:p w:rsidR="00AC6D92" w:rsidRPr="00EF2C42" w:rsidRDefault="00AC6D92" w:rsidP="00EF2C42">
      <w:pPr>
        <w:shd w:val="clear" w:color="auto" w:fill="FFFFFF"/>
        <w:tabs>
          <w:tab w:val="left" w:pos="-3544"/>
        </w:tabs>
        <w:jc w:val="center"/>
        <w:rPr>
          <w:rFonts w:eastAsia="Arial Unicode MS"/>
          <w:bCs/>
          <w:iCs/>
        </w:rPr>
      </w:pPr>
    </w:p>
    <w:p w:rsidR="000F1D66" w:rsidRDefault="000F1D66" w:rsidP="00CE17C0">
      <w:pPr>
        <w:jc w:val="right"/>
      </w:pPr>
      <w:r>
        <w:br w:type="page"/>
      </w:r>
      <w:r w:rsidR="00CE17C0">
        <w:lastRenderedPageBreak/>
        <w:t>Приложение 2</w:t>
      </w:r>
    </w:p>
    <w:p w:rsidR="00CE17C0" w:rsidRDefault="00CE17C0" w:rsidP="00CE17C0">
      <w:pPr>
        <w:jc w:val="right"/>
      </w:pPr>
    </w:p>
    <w:p w:rsidR="00CE17C0" w:rsidRPr="00CE17C0" w:rsidRDefault="00CE17C0" w:rsidP="00CE17C0">
      <w:pPr>
        <w:tabs>
          <w:tab w:val="left" w:pos="720"/>
          <w:tab w:val="left" w:pos="900"/>
        </w:tabs>
        <w:spacing w:line="259" w:lineRule="auto"/>
        <w:jc w:val="center"/>
        <w:rPr>
          <w:rFonts w:eastAsia="Arial Unicode MS"/>
          <w:bCs/>
          <w:iCs/>
          <w:lang w:eastAsia="en-US"/>
        </w:rPr>
      </w:pPr>
      <w:r w:rsidRPr="00CE17C0">
        <w:rPr>
          <w:rFonts w:eastAsia="Calibri"/>
          <w:lang w:eastAsia="en-US"/>
        </w:rPr>
        <w:t>Индикаторы реализации Стратегии инвестиционного</w:t>
      </w:r>
      <w:r w:rsidRPr="00CE17C0">
        <w:rPr>
          <w:rFonts w:eastAsia="Arial Unicode MS"/>
          <w:bCs/>
          <w:iCs/>
          <w:lang w:eastAsia="en-US"/>
        </w:rPr>
        <w:t xml:space="preserve"> развития </w:t>
      </w:r>
    </w:p>
    <w:p w:rsidR="00CE17C0" w:rsidRDefault="00CE17C0" w:rsidP="00CE17C0">
      <w:pPr>
        <w:tabs>
          <w:tab w:val="left" w:pos="720"/>
          <w:tab w:val="left" w:pos="900"/>
        </w:tabs>
        <w:spacing w:line="259" w:lineRule="auto"/>
        <w:jc w:val="center"/>
        <w:rPr>
          <w:rFonts w:eastAsia="Arial Unicode MS"/>
          <w:bCs/>
          <w:iCs/>
        </w:rPr>
      </w:pPr>
      <w:r w:rsidRPr="00CE17C0">
        <w:rPr>
          <w:rFonts w:eastAsia="Arial Unicode MS"/>
          <w:bCs/>
          <w:iCs/>
          <w:lang w:eastAsia="en-US"/>
        </w:rPr>
        <w:t>муниципального образования «Каргасокский район»</w:t>
      </w:r>
      <w:r w:rsidRPr="00CE17C0">
        <w:rPr>
          <w:rFonts w:eastAsia="Arial Unicode MS"/>
          <w:bCs/>
          <w:iCs/>
        </w:rPr>
        <w:t xml:space="preserve"> </w:t>
      </w:r>
      <w:r w:rsidRPr="00EF2C42">
        <w:rPr>
          <w:rFonts w:eastAsia="Arial Unicode MS"/>
          <w:bCs/>
          <w:iCs/>
        </w:rPr>
        <w:t>на период до 20</w:t>
      </w:r>
      <w:r>
        <w:rPr>
          <w:rFonts w:eastAsia="Arial Unicode MS"/>
          <w:bCs/>
          <w:iCs/>
        </w:rPr>
        <w:t>30</w:t>
      </w:r>
      <w:r w:rsidRPr="00EF2C42">
        <w:rPr>
          <w:rFonts w:eastAsia="Arial Unicode MS"/>
          <w:bCs/>
          <w:iCs/>
        </w:rPr>
        <w:t xml:space="preserve"> года</w:t>
      </w:r>
    </w:p>
    <w:p w:rsidR="009D0A84" w:rsidRPr="00CE17C0" w:rsidRDefault="009D0A84" w:rsidP="00CE17C0">
      <w:pPr>
        <w:tabs>
          <w:tab w:val="left" w:pos="720"/>
          <w:tab w:val="left" w:pos="900"/>
        </w:tabs>
        <w:spacing w:line="259" w:lineRule="auto"/>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1985"/>
      </w:tblGrid>
      <w:tr w:rsidR="009D0A84" w:rsidRPr="009D0A84" w:rsidTr="00CE6227">
        <w:trPr>
          <w:trHeight w:val="261"/>
          <w:tblHeader/>
        </w:trPr>
        <w:tc>
          <w:tcPr>
            <w:tcW w:w="5353" w:type="dxa"/>
            <w:vMerge w:val="restart"/>
            <w:shd w:val="clear" w:color="auto" w:fill="auto"/>
            <w:vAlign w:val="center"/>
          </w:tcPr>
          <w:p w:rsidR="009D0A84" w:rsidRPr="009D0A84" w:rsidRDefault="009D0A84" w:rsidP="009D0A84">
            <w:pPr>
              <w:spacing w:before="40" w:after="40"/>
              <w:jc w:val="center"/>
              <w:rPr>
                <w:bCs/>
              </w:rPr>
            </w:pPr>
            <w:r w:rsidRPr="009D0A84">
              <w:rPr>
                <w:bCs/>
              </w:rPr>
              <w:t xml:space="preserve">Индикаторы реализации </w:t>
            </w:r>
            <w:r w:rsidRPr="009D0A84">
              <w:rPr>
                <w:rFonts w:eastAsia="Calibri"/>
                <w:lang w:eastAsia="en-US"/>
              </w:rPr>
              <w:t>Стратегии инвестиционного развития</w:t>
            </w:r>
          </w:p>
        </w:tc>
        <w:tc>
          <w:tcPr>
            <w:tcW w:w="2126" w:type="dxa"/>
            <w:vMerge w:val="restart"/>
            <w:vAlign w:val="center"/>
          </w:tcPr>
          <w:p w:rsidR="009D0A84" w:rsidRDefault="005F15B6" w:rsidP="009D0A84">
            <w:pPr>
              <w:spacing w:before="40" w:after="40"/>
              <w:jc w:val="center"/>
              <w:rPr>
                <w:bCs/>
              </w:rPr>
            </w:pPr>
            <w:r>
              <w:rPr>
                <w:bCs/>
              </w:rPr>
              <w:t xml:space="preserve">2022 год </w:t>
            </w:r>
          </w:p>
          <w:p w:rsidR="005F15B6" w:rsidRPr="009D0A84" w:rsidRDefault="005F15B6" w:rsidP="009D0A84">
            <w:pPr>
              <w:spacing w:before="40" w:after="40"/>
              <w:jc w:val="center"/>
              <w:rPr>
                <w:bCs/>
              </w:rPr>
            </w:pPr>
            <w:r>
              <w:rPr>
                <w:bCs/>
              </w:rPr>
              <w:t>факт</w:t>
            </w:r>
          </w:p>
        </w:tc>
        <w:tc>
          <w:tcPr>
            <w:tcW w:w="1985" w:type="dxa"/>
            <w:shd w:val="clear" w:color="auto" w:fill="auto"/>
          </w:tcPr>
          <w:p w:rsidR="009D0A84" w:rsidRPr="009D0A84" w:rsidRDefault="009D0A84" w:rsidP="009D0A84">
            <w:pPr>
              <w:spacing w:before="40" w:after="40"/>
              <w:jc w:val="center"/>
              <w:rPr>
                <w:bCs/>
              </w:rPr>
            </w:pPr>
            <w:r w:rsidRPr="009D0A84">
              <w:rPr>
                <w:bCs/>
              </w:rPr>
              <w:t>Прогноз</w:t>
            </w:r>
          </w:p>
        </w:tc>
      </w:tr>
      <w:tr w:rsidR="009D0A84" w:rsidRPr="009D0A84" w:rsidTr="00CE6227">
        <w:trPr>
          <w:trHeight w:val="353"/>
          <w:tblHeader/>
        </w:trPr>
        <w:tc>
          <w:tcPr>
            <w:tcW w:w="5353" w:type="dxa"/>
            <w:vMerge/>
            <w:shd w:val="clear" w:color="auto" w:fill="auto"/>
            <w:vAlign w:val="center"/>
          </w:tcPr>
          <w:p w:rsidR="009D0A84" w:rsidRPr="009D0A84" w:rsidRDefault="009D0A84" w:rsidP="009D0A84">
            <w:pPr>
              <w:spacing w:before="40" w:after="40"/>
              <w:jc w:val="center"/>
              <w:rPr>
                <w:b/>
                <w:bCs/>
              </w:rPr>
            </w:pPr>
          </w:p>
        </w:tc>
        <w:tc>
          <w:tcPr>
            <w:tcW w:w="2126" w:type="dxa"/>
            <w:vMerge/>
          </w:tcPr>
          <w:p w:rsidR="009D0A84" w:rsidRPr="009D0A84" w:rsidRDefault="009D0A84" w:rsidP="009D0A84">
            <w:pPr>
              <w:spacing w:before="40" w:after="40"/>
              <w:jc w:val="center"/>
              <w:rPr>
                <w:b/>
                <w:bCs/>
              </w:rPr>
            </w:pPr>
          </w:p>
        </w:tc>
        <w:tc>
          <w:tcPr>
            <w:tcW w:w="1985" w:type="dxa"/>
            <w:shd w:val="clear" w:color="auto" w:fill="auto"/>
            <w:vAlign w:val="center"/>
          </w:tcPr>
          <w:p w:rsidR="009D0A84" w:rsidRPr="009D0A84" w:rsidRDefault="001D6D6D" w:rsidP="009D0A84">
            <w:pPr>
              <w:spacing w:before="40" w:after="40"/>
              <w:jc w:val="center"/>
              <w:rPr>
                <w:bCs/>
              </w:rPr>
            </w:pPr>
            <w:r>
              <w:rPr>
                <w:bCs/>
              </w:rPr>
              <w:t>2030 год</w:t>
            </w:r>
          </w:p>
        </w:tc>
      </w:tr>
      <w:tr w:rsidR="00F12BB7" w:rsidRPr="009D0A84" w:rsidTr="00CE6227">
        <w:trPr>
          <w:trHeight w:val="167"/>
        </w:trPr>
        <w:tc>
          <w:tcPr>
            <w:tcW w:w="5353" w:type="dxa"/>
            <w:shd w:val="clear" w:color="auto" w:fill="auto"/>
            <w:vAlign w:val="center"/>
          </w:tcPr>
          <w:p w:rsidR="00F12BB7" w:rsidRPr="00176C21" w:rsidRDefault="00F12BB7" w:rsidP="00555129">
            <w:pPr>
              <w:spacing w:before="40" w:after="40"/>
              <w:jc w:val="both"/>
            </w:pPr>
            <w:r>
              <w:t xml:space="preserve">1. </w:t>
            </w:r>
            <w:r w:rsidRPr="00176C21">
              <w:t xml:space="preserve">Объем инвестиций в основной капитал за счет всех источников финансирования, млн рублей </w:t>
            </w:r>
          </w:p>
        </w:tc>
        <w:tc>
          <w:tcPr>
            <w:tcW w:w="2126" w:type="dxa"/>
            <w:vAlign w:val="center"/>
          </w:tcPr>
          <w:p w:rsidR="00F12BB7" w:rsidRPr="009D0A84" w:rsidRDefault="00555129" w:rsidP="00F12BB7">
            <w:pPr>
              <w:spacing w:before="40" w:after="40"/>
              <w:jc w:val="center"/>
            </w:pPr>
            <w:r>
              <w:t>6 790,0</w:t>
            </w:r>
          </w:p>
        </w:tc>
        <w:tc>
          <w:tcPr>
            <w:tcW w:w="1985" w:type="dxa"/>
            <w:shd w:val="clear" w:color="auto" w:fill="auto"/>
            <w:vAlign w:val="center"/>
          </w:tcPr>
          <w:p w:rsidR="00F12BB7" w:rsidRPr="009D0A84" w:rsidRDefault="004E5223" w:rsidP="00F12BB7">
            <w:pPr>
              <w:spacing w:before="40" w:after="40"/>
              <w:jc w:val="center"/>
            </w:pPr>
            <w:r w:rsidRPr="004E5223">
              <w:t>17 068,0</w:t>
            </w:r>
          </w:p>
        </w:tc>
      </w:tr>
      <w:tr w:rsidR="00F12BB7" w:rsidRPr="009D0A84" w:rsidTr="00CE6227">
        <w:trPr>
          <w:trHeight w:val="244"/>
        </w:trPr>
        <w:tc>
          <w:tcPr>
            <w:tcW w:w="5353" w:type="dxa"/>
            <w:shd w:val="clear" w:color="auto" w:fill="auto"/>
            <w:vAlign w:val="center"/>
          </w:tcPr>
          <w:p w:rsidR="00F12BB7" w:rsidRPr="00176C21" w:rsidRDefault="00F12BB7" w:rsidP="004E5223">
            <w:pPr>
              <w:spacing w:before="40" w:after="40"/>
              <w:jc w:val="both"/>
            </w:pPr>
            <w:r w:rsidRPr="00176C21">
              <w:t>2.</w:t>
            </w:r>
            <w:r>
              <w:t xml:space="preserve"> </w:t>
            </w:r>
            <w:r w:rsidR="00095091" w:rsidRPr="00095091">
              <w:t>Объем инвестиций в основной капитал в расчете на 1 жителя</w:t>
            </w:r>
            <w:r w:rsidR="00555129">
              <w:t>, рублей</w:t>
            </w:r>
          </w:p>
        </w:tc>
        <w:tc>
          <w:tcPr>
            <w:tcW w:w="2126" w:type="dxa"/>
            <w:vAlign w:val="center"/>
          </w:tcPr>
          <w:p w:rsidR="00F12BB7" w:rsidRPr="009D0A84" w:rsidRDefault="00095091" w:rsidP="003D7137">
            <w:pPr>
              <w:spacing w:before="40" w:after="40"/>
              <w:jc w:val="center"/>
            </w:pPr>
            <w:r w:rsidRPr="00095091">
              <w:t>3</w:t>
            </w:r>
            <w:r w:rsidR="003D7137">
              <w:t>8</w:t>
            </w:r>
            <w:r w:rsidRPr="00095091">
              <w:t>7</w:t>
            </w:r>
            <w:r>
              <w:t xml:space="preserve"> </w:t>
            </w:r>
            <w:r w:rsidR="003D7137">
              <w:t>602</w:t>
            </w:r>
            <w:r w:rsidRPr="00095091">
              <w:t>,</w:t>
            </w:r>
            <w:r w:rsidR="003D7137">
              <w:t>1</w:t>
            </w:r>
          </w:p>
        </w:tc>
        <w:tc>
          <w:tcPr>
            <w:tcW w:w="1985" w:type="dxa"/>
            <w:shd w:val="clear" w:color="auto" w:fill="auto"/>
            <w:vAlign w:val="center"/>
          </w:tcPr>
          <w:p w:rsidR="00F12BB7" w:rsidRPr="009D0A84" w:rsidRDefault="003D7137" w:rsidP="00F12BB7">
            <w:pPr>
              <w:spacing w:before="40" w:after="40"/>
              <w:jc w:val="center"/>
            </w:pPr>
            <w:r>
              <w:t>1 007 258,8</w:t>
            </w:r>
          </w:p>
        </w:tc>
      </w:tr>
      <w:tr w:rsidR="00F12BB7" w:rsidRPr="009D0A84" w:rsidTr="00CE6227">
        <w:trPr>
          <w:trHeight w:val="149"/>
        </w:trPr>
        <w:tc>
          <w:tcPr>
            <w:tcW w:w="5353" w:type="dxa"/>
            <w:shd w:val="clear" w:color="auto" w:fill="auto"/>
          </w:tcPr>
          <w:p w:rsidR="00F12BB7" w:rsidRPr="00176C21" w:rsidRDefault="00F12BB7" w:rsidP="00231225">
            <w:pPr>
              <w:spacing w:before="40" w:after="40"/>
              <w:jc w:val="both"/>
            </w:pPr>
            <w:r>
              <w:t>3</w:t>
            </w:r>
            <w:r w:rsidRPr="00176C21">
              <w:t>.</w:t>
            </w:r>
            <w:r>
              <w:t xml:space="preserve"> </w:t>
            </w:r>
            <w:r w:rsidRPr="00176C21">
              <w:t xml:space="preserve">Количество выделенных площадок, под </w:t>
            </w:r>
            <w:r w:rsidR="00231225">
              <w:t>инвестиционные проекты</w:t>
            </w:r>
            <w:r w:rsidRPr="00176C21">
              <w:t>, ед</w:t>
            </w:r>
            <w:r w:rsidR="000864C7">
              <w:t>иниц</w:t>
            </w:r>
          </w:p>
        </w:tc>
        <w:tc>
          <w:tcPr>
            <w:tcW w:w="2126" w:type="dxa"/>
            <w:vAlign w:val="center"/>
          </w:tcPr>
          <w:p w:rsidR="00F12BB7" w:rsidRPr="009D0A84" w:rsidRDefault="00231225" w:rsidP="00F12BB7">
            <w:pPr>
              <w:spacing w:before="40" w:after="40"/>
              <w:jc w:val="center"/>
            </w:pPr>
            <w:r>
              <w:t>0</w:t>
            </w:r>
          </w:p>
        </w:tc>
        <w:tc>
          <w:tcPr>
            <w:tcW w:w="1985" w:type="dxa"/>
            <w:shd w:val="clear" w:color="auto" w:fill="auto"/>
            <w:vAlign w:val="center"/>
          </w:tcPr>
          <w:p w:rsidR="00F12BB7" w:rsidRPr="00231225" w:rsidRDefault="00231225" w:rsidP="00F12BB7">
            <w:pPr>
              <w:spacing w:before="40" w:after="40"/>
              <w:jc w:val="center"/>
            </w:pPr>
            <w:r w:rsidRPr="00231225">
              <w:t>1</w:t>
            </w:r>
          </w:p>
        </w:tc>
      </w:tr>
      <w:tr w:rsidR="00F12BB7" w:rsidRPr="009D0A84" w:rsidTr="00CE6227">
        <w:trPr>
          <w:trHeight w:val="149"/>
        </w:trPr>
        <w:tc>
          <w:tcPr>
            <w:tcW w:w="5353" w:type="dxa"/>
            <w:shd w:val="clear" w:color="auto" w:fill="auto"/>
            <w:vAlign w:val="center"/>
          </w:tcPr>
          <w:p w:rsidR="00F12BB7" w:rsidRPr="00176C21" w:rsidRDefault="00F12BB7" w:rsidP="00231225">
            <w:pPr>
              <w:spacing w:before="40" w:after="40"/>
              <w:jc w:val="both"/>
            </w:pPr>
            <w:r>
              <w:t>4</w:t>
            </w:r>
            <w:r w:rsidRPr="00176C21">
              <w:t>.</w:t>
            </w:r>
            <w:r>
              <w:t xml:space="preserve"> </w:t>
            </w:r>
            <w:r w:rsidRPr="00176C21">
              <w:t>Количество хозяйствующих субъектов, реали</w:t>
            </w:r>
            <w:r>
              <w:t xml:space="preserve">зующих инвестиционные проекты, </w:t>
            </w:r>
            <w:r w:rsidRPr="00176C21">
              <w:t>которым оказана имущественная, финансовая, консультационная и иная поддержка со стороны органов местного самоуправления, ед</w:t>
            </w:r>
            <w:r w:rsidR="00231225">
              <w:t>иниц</w:t>
            </w:r>
          </w:p>
        </w:tc>
        <w:tc>
          <w:tcPr>
            <w:tcW w:w="2126" w:type="dxa"/>
            <w:vAlign w:val="center"/>
          </w:tcPr>
          <w:p w:rsidR="00F12BB7" w:rsidRPr="009D0A84" w:rsidRDefault="00231225" w:rsidP="00F12BB7">
            <w:pPr>
              <w:spacing w:before="40" w:after="40"/>
              <w:jc w:val="center"/>
            </w:pPr>
            <w:r>
              <w:t>0</w:t>
            </w:r>
          </w:p>
        </w:tc>
        <w:tc>
          <w:tcPr>
            <w:tcW w:w="1985" w:type="dxa"/>
            <w:shd w:val="clear" w:color="auto" w:fill="auto"/>
            <w:vAlign w:val="center"/>
          </w:tcPr>
          <w:p w:rsidR="00F12BB7" w:rsidRPr="009D0A84" w:rsidRDefault="007A5038" w:rsidP="00F12BB7">
            <w:pPr>
              <w:spacing w:before="40" w:after="40"/>
              <w:jc w:val="center"/>
            </w:pPr>
            <w:r>
              <w:t>2</w:t>
            </w:r>
          </w:p>
        </w:tc>
      </w:tr>
      <w:tr w:rsidR="00F12BB7" w:rsidRPr="009D0A84" w:rsidTr="00CE6227">
        <w:trPr>
          <w:trHeight w:val="149"/>
        </w:trPr>
        <w:tc>
          <w:tcPr>
            <w:tcW w:w="5353" w:type="dxa"/>
            <w:shd w:val="clear" w:color="auto" w:fill="auto"/>
            <w:vAlign w:val="center"/>
          </w:tcPr>
          <w:p w:rsidR="00F12BB7" w:rsidRPr="00176C21" w:rsidRDefault="00F12BB7" w:rsidP="007A5038">
            <w:pPr>
              <w:spacing w:before="40" w:after="40"/>
              <w:jc w:val="both"/>
            </w:pPr>
            <w:r>
              <w:t>5</w:t>
            </w:r>
            <w:r w:rsidRPr="00176C21">
              <w:t>.</w:t>
            </w:r>
            <w:r>
              <w:t xml:space="preserve"> </w:t>
            </w:r>
            <w:r w:rsidRPr="00176C21">
              <w:t>Создано новых рабочих мест, ед</w:t>
            </w:r>
            <w:r w:rsidR="007A5038">
              <w:t>иниц</w:t>
            </w:r>
          </w:p>
        </w:tc>
        <w:tc>
          <w:tcPr>
            <w:tcW w:w="2126" w:type="dxa"/>
            <w:vAlign w:val="center"/>
          </w:tcPr>
          <w:p w:rsidR="00F12BB7" w:rsidRPr="009D0A84" w:rsidRDefault="007A5038" w:rsidP="00F12BB7">
            <w:pPr>
              <w:spacing w:before="40" w:after="40"/>
              <w:jc w:val="center"/>
            </w:pPr>
            <w:r>
              <w:t>2</w:t>
            </w:r>
          </w:p>
        </w:tc>
        <w:tc>
          <w:tcPr>
            <w:tcW w:w="1985" w:type="dxa"/>
            <w:shd w:val="clear" w:color="auto" w:fill="auto"/>
            <w:vAlign w:val="center"/>
          </w:tcPr>
          <w:p w:rsidR="00F12BB7" w:rsidRPr="009D0A84" w:rsidRDefault="007A5038" w:rsidP="00F12BB7">
            <w:pPr>
              <w:spacing w:before="40" w:after="40"/>
              <w:jc w:val="center"/>
            </w:pPr>
            <w:r>
              <w:t>16</w:t>
            </w:r>
          </w:p>
        </w:tc>
      </w:tr>
      <w:tr w:rsidR="00F12BB7" w:rsidRPr="009D0A84" w:rsidTr="00CE6227">
        <w:trPr>
          <w:trHeight w:val="149"/>
        </w:trPr>
        <w:tc>
          <w:tcPr>
            <w:tcW w:w="5353" w:type="dxa"/>
            <w:shd w:val="clear" w:color="auto" w:fill="auto"/>
            <w:vAlign w:val="center"/>
          </w:tcPr>
          <w:p w:rsidR="00F12BB7" w:rsidRPr="00176C21" w:rsidRDefault="00F12BB7" w:rsidP="007A5038">
            <w:pPr>
              <w:spacing w:before="40" w:after="40"/>
              <w:jc w:val="both"/>
            </w:pPr>
            <w:r>
              <w:t>6</w:t>
            </w:r>
            <w:r w:rsidRPr="00176C21">
              <w:t>.</w:t>
            </w:r>
            <w:r>
              <w:t xml:space="preserve"> </w:t>
            </w:r>
            <w:r w:rsidRPr="00176C21">
              <w:t>Количество проведенных мероприятий, направленных на повышение инвестиционной привлекательности района и развитие туризма, ед</w:t>
            </w:r>
            <w:r w:rsidR="007A5038">
              <w:t>иниц</w:t>
            </w:r>
          </w:p>
        </w:tc>
        <w:tc>
          <w:tcPr>
            <w:tcW w:w="2126" w:type="dxa"/>
            <w:vAlign w:val="center"/>
          </w:tcPr>
          <w:p w:rsidR="00F12BB7" w:rsidRPr="009D0A84" w:rsidRDefault="007A5038" w:rsidP="00F12BB7">
            <w:pPr>
              <w:spacing w:before="40" w:after="40"/>
              <w:jc w:val="center"/>
            </w:pPr>
            <w:r>
              <w:t>1</w:t>
            </w:r>
          </w:p>
        </w:tc>
        <w:tc>
          <w:tcPr>
            <w:tcW w:w="1985" w:type="dxa"/>
            <w:shd w:val="clear" w:color="auto" w:fill="auto"/>
            <w:vAlign w:val="center"/>
          </w:tcPr>
          <w:p w:rsidR="00F12BB7" w:rsidRPr="009D0A84" w:rsidRDefault="007A5038" w:rsidP="00F12BB7">
            <w:pPr>
              <w:spacing w:before="40" w:after="40"/>
              <w:jc w:val="center"/>
            </w:pPr>
            <w:r>
              <w:t>8</w:t>
            </w:r>
          </w:p>
        </w:tc>
      </w:tr>
      <w:tr w:rsidR="00F12BB7" w:rsidRPr="009D0A84" w:rsidTr="00CE6227">
        <w:trPr>
          <w:trHeight w:val="149"/>
        </w:trPr>
        <w:tc>
          <w:tcPr>
            <w:tcW w:w="5353" w:type="dxa"/>
            <w:shd w:val="clear" w:color="auto" w:fill="auto"/>
          </w:tcPr>
          <w:p w:rsidR="00F12BB7" w:rsidRPr="00176C21" w:rsidRDefault="00F12BB7" w:rsidP="00D62AEF">
            <w:pPr>
              <w:spacing w:before="40" w:after="40"/>
              <w:jc w:val="both"/>
            </w:pPr>
            <w:r>
              <w:t>7</w:t>
            </w:r>
            <w:r w:rsidRPr="00176C21">
              <w:t>.</w:t>
            </w:r>
            <w:r>
              <w:t xml:space="preserve"> </w:t>
            </w:r>
            <w:r w:rsidRPr="00176C21">
              <w:t xml:space="preserve">Среднемесячная </w:t>
            </w:r>
            <w:r w:rsidR="00D62AEF" w:rsidRPr="00D62AEF">
              <w:t>заработная плата одного работника по кругу крупных и средний предприятий</w:t>
            </w:r>
            <w:r w:rsidRPr="00176C21">
              <w:t>, рублей</w:t>
            </w:r>
          </w:p>
        </w:tc>
        <w:tc>
          <w:tcPr>
            <w:tcW w:w="2126" w:type="dxa"/>
            <w:vAlign w:val="center"/>
          </w:tcPr>
          <w:p w:rsidR="00F12BB7" w:rsidRPr="009D0A84" w:rsidRDefault="00D62AEF" w:rsidP="00F12BB7">
            <w:pPr>
              <w:spacing w:before="40" w:after="40"/>
              <w:jc w:val="center"/>
            </w:pPr>
            <w:r>
              <w:t>76 853,6</w:t>
            </w:r>
          </w:p>
        </w:tc>
        <w:tc>
          <w:tcPr>
            <w:tcW w:w="1985" w:type="dxa"/>
            <w:shd w:val="clear" w:color="auto" w:fill="auto"/>
            <w:vAlign w:val="center"/>
          </w:tcPr>
          <w:p w:rsidR="00F12BB7" w:rsidRPr="009D0A84" w:rsidRDefault="004E5223" w:rsidP="00F12BB7">
            <w:pPr>
              <w:spacing w:before="40" w:after="40"/>
              <w:jc w:val="center"/>
            </w:pPr>
            <w:r w:rsidRPr="004E5223">
              <w:t>111 964,0</w:t>
            </w:r>
          </w:p>
        </w:tc>
      </w:tr>
      <w:tr w:rsidR="00F12BB7" w:rsidRPr="009D0A84" w:rsidTr="00CE6227">
        <w:trPr>
          <w:trHeight w:val="149"/>
        </w:trPr>
        <w:tc>
          <w:tcPr>
            <w:tcW w:w="5353" w:type="dxa"/>
            <w:shd w:val="clear" w:color="auto" w:fill="auto"/>
            <w:vAlign w:val="center"/>
          </w:tcPr>
          <w:p w:rsidR="00F12BB7" w:rsidRPr="009D0A84" w:rsidRDefault="00770FD6" w:rsidP="00D62AEF">
            <w:pPr>
              <w:spacing w:before="40" w:after="40"/>
              <w:jc w:val="both"/>
            </w:pPr>
            <w:r>
              <w:t xml:space="preserve">8. </w:t>
            </w:r>
            <w:r w:rsidR="00F12BB7" w:rsidRPr="00F12BB7">
              <w:t>Уровень регистрируемой безработицы, %</w:t>
            </w:r>
          </w:p>
        </w:tc>
        <w:tc>
          <w:tcPr>
            <w:tcW w:w="2126" w:type="dxa"/>
            <w:vAlign w:val="center"/>
          </w:tcPr>
          <w:p w:rsidR="00F12BB7" w:rsidRPr="009D0A84" w:rsidRDefault="00D62AEF" w:rsidP="00F12BB7">
            <w:pPr>
              <w:spacing w:before="40" w:after="40"/>
              <w:jc w:val="center"/>
            </w:pPr>
            <w:r>
              <w:t>1,7</w:t>
            </w:r>
          </w:p>
        </w:tc>
        <w:tc>
          <w:tcPr>
            <w:tcW w:w="1985" w:type="dxa"/>
            <w:shd w:val="clear" w:color="auto" w:fill="auto"/>
            <w:vAlign w:val="center"/>
          </w:tcPr>
          <w:p w:rsidR="00F12BB7" w:rsidRPr="009D0A84" w:rsidRDefault="00EB2542" w:rsidP="00F12BB7">
            <w:pPr>
              <w:spacing w:before="40" w:after="40"/>
              <w:jc w:val="center"/>
            </w:pPr>
            <w:r>
              <w:t>1,1</w:t>
            </w:r>
          </w:p>
        </w:tc>
      </w:tr>
      <w:tr w:rsidR="00F12BB7" w:rsidRPr="009D0A84" w:rsidTr="00CE6227">
        <w:trPr>
          <w:trHeight w:val="149"/>
        </w:trPr>
        <w:tc>
          <w:tcPr>
            <w:tcW w:w="5353" w:type="dxa"/>
            <w:shd w:val="clear" w:color="auto" w:fill="auto"/>
            <w:vAlign w:val="center"/>
          </w:tcPr>
          <w:p w:rsidR="00F12BB7" w:rsidRPr="00CE6227" w:rsidRDefault="00770FD6" w:rsidP="00EB2542">
            <w:pPr>
              <w:spacing w:before="40" w:after="40"/>
              <w:jc w:val="both"/>
            </w:pPr>
            <w:r>
              <w:rPr>
                <w:color w:val="000000"/>
              </w:rPr>
              <w:t xml:space="preserve">9. </w:t>
            </w:r>
            <w:r w:rsidR="00CE6227" w:rsidRPr="00CE6227">
              <w:rPr>
                <w:color w:val="000000"/>
              </w:rPr>
              <w:t>Число субъектов малого и среднего предпринимательства</w:t>
            </w:r>
            <w:r w:rsidR="00CE6227">
              <w:rPr>
                <w:color w:val="000000"/>
              </w:rPr>
              <w:t>, ед</w:t>
            </w:r>
            <w:r w:rsidR="00EB2542">
              <w:rPr>
                <w:color w:val="000000"/>
              </w:rPr>
              <w:t>иниц</w:t>
            </w:r>
            <w:r w:rsidR="00CE6227" w:rsidRPr="00CE6227">
              <w:rPr>
                <w:color w:val="000000"/>
              </w:rPr>
              <w:t xml:space="preserve"> </w:t>
            </w:r>
          </w:p>
        </w:tc>
        <w:tc>
          <w:tcPr>
            <w:tcW w:w="2126" w:type="dxa"/>
            <w:vAlign w:val="center"/>
          </w:tcPr>
          <w:p w:rsidR="00F12BB7" w:rsidRPr="009D0A84" w:rsidRDefault="00CE6227" w:rsidP="00F12BB7">
            <w:pPr>
              <w:spacing w:before="40" w:after="40"/>
              <w:jc w:val="center"/>
            </w:pPr>
            <w:r>
              <w:t>413</w:t>
            </w:r>
          </w:p>
        </w:tc>
        <w:tc>
          <w:tcPr>
            <w:tcW w:w="1985" w:type="dxa"/>
            <w:shd w:val="clear" w:color="auto" w:fill="auto"/>
            <w:vAlign w:val="center"/>
          </w:tcPr>
          <w:p w:rsidR="00F12BB7" w:rsidRPr="009D0A84" w:rsidRDefault="00CE6227" w:rsidP="00F12BB7">
            <w:pPr>
              <w:spacing w:before="40" w:after="40"/>
              <w:jc w:val="center"/>
            </w:pPr>
            <w:r>
              <w:t>432</w:t>
            </w:r>
          </w:p>
        </w:tc>
      </w:tr>
      <w:tr w:rsidR="00F12BB7" w:rsidRPr="009D0A84" w:rsidTr="00CE6227">
        <w:trPr>
          <w:trHeight w:val="149"/>
        </w:trPr>
        <w:tc>
          <w:tcPr>
            <w:tcW w:w="5353" w:type="dxa"/>
            <w:shd w:val="clear" w:color="auto" w:fill="auto"/>
            <w:vAlign w:val="center"/>
          </w:tcPr>
          <w:p w:rsidR="00F12BB7" w:rsidRPr="00CE6227" w:rsidRDefault="00770FD6" w:rsidP="00EB2542">
            <w:pPr>
              <w:pStyle w:val="Default"/>
              <w:jc w:val="both"/>
            </w:pPr>
            <w:r>
              <w:t xml:space="preserve">10. </w:t>
            </w:r>
            <w:r w:rsidR="00CE6227" w:rsidRPr="00CE6227">
              <w:t xml:space="preserve">Среднесписочная численность работников малых и средних предприятий, включая </w:t>
            </w:r>
            <w:proofErr w:type="spellStart"/>
            <w:r w:rsidR="00CE6227" w:rsidRPr="00CE6227">
              <w:t>микропредприятия</w:t>
            </w:r>
            <w:proofErr w:type="spellEnd"/>
            <w:r w:rsidR="00CE6227" w:rsidRPr="00CE6227">
              <w:t xml:space="preserve"> (без внешних совместителей</w:t>
            </w:r>
            <w:r w:rsidR="00CE6227">
              <w:t xml:space="preserve">), </w:t>
            </w:r>
            <w:r w:rsidR="00CE6227" w:rsidRPr="00CE6227">
              <w:t>тыс. чел</w:t>
            </w:r>
            <w:r w:rsidR="00EB2542">
              <w:t>овек</w:t>
            </w:r>
          </w:p>
        </w:tc>
        <w:tc>
          <w:tcPr>
            <w:tcW w:w="2126" w:type="dxa"/>
            <w:vAlign w:val="center"/>
          </w:tcPr>
          <w:p w:rsidR="00F12BB7" w:rsidRPr="009D0A84" w:rsidRDefault="00CE6227" w:rsidP="00F12BB7">
            <w:pPr>
              <w:spacing w:before="40" w:after="40"/>
              <w:jc w:val="center"/>
            </w:pPr>
            <w:r>
              <w:t>0,9</w:t>
            </w:r>
          </w:p>
        </w:tc>
        <w:tc>
          <w:tcPr>
            <w:tcW w:w="1985" w:type="dxa"/>
            <w:shd w:val="clear" w:color="auto" w:fill="auto"/>
            <w:vAlign w:val="center"/>
          </w:tcPr>
          <w:p w:rsidR="00F12BB7" w:rsidRPr="009D0A84" w:rsidRDefault="00CE6227" w:rsidP="00F12BB7">
            <w:pPr>
              <w:spacing w:before="40" w:after="40"/>
              <w:jc w:val="center"/>
            </w:pPr>
            <w:r>
              <w:t>1,1</w:t>
            </w:r>
          </w:p>
        </w:tc>
      </w:tr>
      <w:tr w:rsidR="00770FD6" w:rsidRPr="009D0A84" w:rsidTr="00CE6227">
        <w:trPr>
          <w:trHeight w:val="149"/>
        </w:trPr>
        <w:tc>
          <w:tcPr>
            <w:tcW w:w="5353" w:type="dxa"/>
            <w:shd w:val="clear" w:color="auto" w:fill="auto"/>
            <w:vAlign w:val="center"/>
          </w:tcPr>
          <w:p w:rsidR="00770FD6" w:rsidRPr="00176C21" w:rsidRDefault="00770FD6" w:rsidP="00770FD6">
            <w:pPr>
              <w:spacing w:before="40" w:after="40"/>
              <w:jc w:val="both"/>
            </w:pPr>
            <w:r>
              <w:t>11</w:t>
            </w:r>
            <w:r w:rsidRPr="00176C21">
              <w:t>.</w:t>
            </w:r>
            <w:r>
              <w:t xml:space="preserve"> </w:t>
            </w:r>
            <w:r w:rsidRPr="00176C21">
              <w:t>Налич</w:t>
            </w:r>
            <w:r>
              <w:t>и</w:t>
            </w:r>
            <w:r w:rsidRPr="00176C21">
              <w:t>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 +/</w:t>
            </w:r>
            <w:r w:rsidRPr="00BE6A1C">
              <w:t>–</w:t>
            </w:r>
          </w:p>
        </w:tc>
        <w:tc>
          <w:tcPr>
            <w:tcW w:w="2126" w:type="dxa"/>
            <w:vAlign w:val="center"/>
          </w:tcPr>
          <w:p w:rsidR="00770FD6" w:rsidRPr="00176C21" w:rsidRDefault="00770FD6" w:rsidP="00770FD6">
            <w:pPr>
              <w:ind w:left="-57" w:right="-57"/>
              <w:jc w:val="center"/>
              <w:rPr>
                <w:bCs/>
              </w:rPr>
            </w:pPr>
            <w:r>
              <w:rPr>
                <w:bCs/>
              </w:rPr>
              <w:t>+</w:t>
            </w:r>
          </w:p>
        </w:tc>
        <w:tc>
          <w:tcPr>
            <w:tcW w:w="1985" w:type="dxa"/>
            <w:shd w:val="clear" w:color="auto" w:fill="auto"/>
            <w:vAlign w:val="center"/>
          </w:tcPr>
          <w:p w:rsidR="00770FD6" w:rsidRPr="00176C21" w:rsidRDefault="00770FD6" w:rsidP="00770FD6">
            <w:pPr>
              <w:ind w:left="-57" w:right="-57"/>
              <w:jc w:val="center"/>
              <w:rPr>
                <w:bCs/>
              </w:rPr>
            </w:pPr>
            <w:r>
              <w:rPr>
                <w:bCs/>
              </w:rPr>
              <w:t>+</w:t>
            </w:r>
          </w:p>
        </w:tc>
      </w:tr>
      <w:tr w:rsidR="00770FD6" w:rsidRPr="009D0A84" w:rsidTr="00CE6227">
        <w:trPr>
          <w:trHeight w:val="149"/>
        </w:trPr>
        <w:tc>
          <w:tcPr>
            <w:tcW w:w="5353" w:type="dxa"/>
            <w:shd w:val="clear" w:color="auto" w:fill="auto"/>
            <w:vAlign w:val="center"/>
          </w:tcPr>
          <w:p w:rsidR="00770FD6" w:rsidRPr="00176C21" w:rsidRDefault="00770FD6" w:rsidP="00770FD6">
            <w:pPr>
              <w:spacing w:before="40" w:after="40"/>
              <w:jc w:val="both"/>
            </w:pPr>
            <w:r>
              <w:t>12</w:t>
            </w:r>
            <w:r w:rsidRPr="00176C21">
              <w:t>.</w:t>
            </w:r>
            <w:r>
              <w:t xml:space="preserve"> </w:t>
            </w:r>
            <w:r w:rsidRPr="00176C21">
              <w:t xml:space="preserve">Функционирование </w:t>
            </w:r>
            <w:r w:rsidRPr="00176C21">
              <w:rPr>
                <w:rFonts w:eastAsia="Calibri"/>
                <w:lang w:eastAsia="en-US"/>
              </w:rPr>
              <w:t>Координационного совета по вопросам развития предпринимательства и улучшению инвестиционного климата</w:t>
            </w:r>
            <w:r w:rsidRPr="00176C21">
              <w:t>, +/</w:t>
            </w:r>
            <w:r w:rsidRPr="00BE6A1C">
              <w:t>–</w:t>
            </w:r>
          </w:p>
        </w:tc>
        <w:tc>
          <w:tcPr>
            <w:tcW w:w="2126" w:type="dxa"/>
            <w:vAlign w:val="center"/>
          </w:tcPr>
          <w:p w:rsidR="00770FD6" w:rsidRPr="00176C21" w:rsidRDefault="00770FD6" w:rsidP="00770FD6">
            <w:pPr>
              <w:ind w:left="-57" w:right="-57"/>
              <w:jc w:val="center"/>
              <w:rPr>
                <w:bCs/>
              </w:rPr>
            </w:pPr>
            <w:r>
              <w:rPr>
                <w:bCs/>
              </w:rPr>
              <w:t>+</w:t>
            </w:r>
          </w:p>
        </w:tc>
        <w:tc>
          <w:tcPr>
            <w:tcW w:w="1985" w:type="dxa"/>
            <w:shd w:val="clear" w:color="auto" w:fill="auto"/>
            <w:vAlign w:val="center"/>
          </w:tcPr>
          <w:p w:rsidR="00770FD6" w:rsidRPr="00176C21" w:rsidRDefault="00770FD6" w:rsidP="00770FD6">
            <w:pPr>
              <w:ind w:left="-57" w:right="-57"/>
              <w:jc w:val="center"/>
              <w:rPr>
                <w:bCs/>
              </w:rPr>
            </w:pPr>
            <w:r>
              <w:rPr>
                <w:bCs/>
              </w:rPr>
              <w:t>+</w:t>
            </w:r>
          </w:p>
        </w:tc>
      </w:tr>
    </w:tbl>
    <w:p w:rsidR="00CE17C0" w:rsidRDefault="00CE17C0" w:rsidP="00CE17C0">
      <w:pPr>
        <w:jc w:val="right"/>
      </w:pPr>
    </w:p>
    <w:sectPr w:rsidR="00CE17C0" w:rsidSect="0085327D">
      <w:headerReference w:type="default" r:id="rId16"/>
      <w:pgSz w:w="11905" w:h="16838" w:code="9"/>
      <w:pgMar w:top="1134" w:right="851" w:bottom="56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D1" w:rsidRDefault="000836D1" w:rsidP="00113064">
      <w:r>
        <w:separator/>
      </w:r>
    </w:p>
  </w:endnote>
  <w:endnote w:type="continuationSeparator" w:id="0">
    <w:p w:rsidR="000836D1" w:rsidRDefault="000836D1" w:rsidP="001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ourceSansPr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D1" w:rsidRDefault="000836D1" w:rsidP="00113064">
      <w:r>
        <w:separator/>
      </w:r>
    </w:p>
  </w:footnote>
  <w:footnote w:type="continuationSeparator" w:id="0">
    <w:p w:rsidR="000836D1" w:rsidRDefault="000836D1" w:rsidP="00113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655513"/>
      <w:docPartObj>
        <w:docPartGallery w:val="Page Numbers (Top of Page)"/>
        <w:docPartUnique/>
      </w:docPartObj>
    </w:sdtPr>
    <w:sdtEndPr/>
    <w:sdtContent>
      <w:p w:rsidR="00D56E35" w:rsidRDefault="00D56E35">
        <w:pPr>
          <w:pStyle w:val="a9"/>
          <w:jc w:val="center"/>
        </w:pPr>
        <w:r>
          <w:fldChar w:fldCharType="begin"/>
        </w:r>
        <w:r>
          <w:instrText>PAGE   \* MERGEFORMAT</w:instrText>
        </w:r>
        <w:r>
          <w:fldChar w:fldCharType="separate"/>
        </w:r>
        <w:r w:rsidR="009E71F2">
          <w:rPr>
            <w:noProof/>
          </w:rPr>
          <w:t>19</w:t>
        </w:r>
        <w:r>
          <w:fldChar w:fldCharType="end"/>
        </w:r>
      </w:p>
    </w:sdtContent>
  </w:sdt>
  <w:p w:rsidR="00D56E35" w:rsidRDefault="00D56E3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6A"/>
    <w:multiLevelType w:val="hybridMultilevel"/>
    <w:tmpl w:val="72A223E0"/>
    <w:lvl w:ilvl="0" w:tplc="FD4E3EA0">
      <w:start w:val="2"/>
      <w:numFmt w:val="decimal"/>
      <w:lvlText w:val="%1."/>
      <w:lvlJc w:val="left"/>
      <w:pPr>
        <w:ind w:left="16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72B9C"/>
    <w:multiLevelType w:val="multilevel"/>
    <w:tmpl w:val="C2BA136C"/>
    <w:lvl w:ilvl="0">
      <w:start w:val="1"/>
      <w:numFmt w:val="decimal"/>
      <w:lvlText w:val="%1."/>
      <w:lvlJc w:val="left"/>
      <w:pPr>
        <w:ind w:left="1249" w:hanging="54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781075A"/>
    <w:multiLevelType w:val="hybridMultilevel"/>
    <w:tmpl w:val="B37883D4"/>
    <w:lvl w:ilvl="0" w:tplc="A1524508">
      <w:start w:val="2"/>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3" w15:restartNumberingAfterBreak="0">
    <w:nsid w:val="08A97C6F"/>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804DAD"/>
    <w:multiLevelType w:val="hybridMultilevel"/>
    <w:tmpl w:val="6DF00306"/>
    <w:lvl w:ilvl="0" w:tplc="455C5390">
      <w:start w:val="2"/>
      <w:numFmt w:val="decimal"/>
      <w:lvlText w:val="%1."/>
      <w:lvlJc w:val="left"/>
      <w:pPr>
        <w:ind w:left="16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86249"/>
    <w:multiLevelType w:val="hybridMultilevel"/>
    <w:tmpl w:val="C74AEA4A"/>
    <w:lvl w:ilvl="0" w:tplc="E8C2EF6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6823282"/>
    <w:multiLevelType w:val="hybridMultilevel"/>
    <w:tmpl w:val="C644AAE0"/>
    <w:lvl w:ilvl="0" w:tplc="B76A0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7EA20A5"/>
    <w:multiLevelType w:val="hybridMultilevel"/>
    <w:tmpl w:val="891A3C04"/>
    <w:lvl w:ilvl="0" w:tplc="743486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064E1B"/>
    <w:multiLevelType w:val="hybridMultilevel"/>
    <w:tmpl w:val="E44A7ECA"/>
    <w:lvl w:ilvl="0" w:tplc="8BA6DC2A">
      <w:start w:val="10"/>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3901217"/>
    <w:multiLevelType w:val="hybridMultilevel"/>
    <w:tmpl w:val="6E24E924"/>
    <w:lvl w:ilvl="0" w:tplc="93E08E46">
      <w:start w:val="1"/>
      <w:numFmt w:val="bullet"/>
      <w:lvlText w:val=""/>
      <w:lvlJc w:val="left"/>
      <w:pPr>
        <w:tabs>
          <w:tab w:val="num" w:pos="720"/>
        </w:tabs>
        <w:ind w:left="720" w:hanging="360"/>
      </w:pPr>
      <w:rPr>
        <w:rFonts w:ascii="Wingdings" w:hAnsi="Wingdings" w:hint="default"/>
      </w:rPr>
    </w:lvl>
    <w:lvl w:ilvl="1" w:tplc="95E8542A" w:tentative="1">
      <w:start w:val="1"/>
      <w:numFmt w:val="bullet"/>
      <w:lvlText w:val=""/>
      <w:lvlJc w:val="left"/>
      <w:pPr>
        <w:tabs>
          <w:tab w:val="num" w:pos="1440"/>
        </w:tabs>
        <w:ind w:left="1440" w:hanging="360"/>
      </w:pPr>
      <w:rPr>
        <w:rFonts w:ascii="Wingdings" w:hAnsi="Wingdings" w:hint="default"/>
      </w:rPr>
    </w:lvl>
    <w:lvl w:ilvl="2" w:tplc="35B6F612" w:tentative="1">
      <w:start w:val="1"/>
      <w:numFmt w:val="bullet"/>
      <w:lvlText w:val=""/>
      <w:lvlJc w:val="left"/>
      <w:pPr>
        <w:tabs>
          <w:tab w:val="num" w:pos="2160"/>
        </w:tabs>
        <w:ind w:left="2160" w:hanging="360"/>
      </w:pPr>
      <w:rPr>
        <w:rFonts w:ascii="Wingdings" w:hAnsi="Wingdings" w:hint="default"/>
      </w:rPr>
    </w:lvl>
    <w:lvl w:ilvl="3" w:tplc="BB8A3FCC" w:tentative="1">
      <w:start w:val="1"/>
      <w:numFmt w:val="bullet"/>
      <w:lvlText w:val=""/>
      <w:lvlJc w:val="left"/>
      <w:pPr>
        <w:tabs>
          <w:tab w:val="num" w:pos="2880"/>
        </w:tabs>
        <w:ind w:left="2880" w:hanging="360"/>
      </w:pPr>
      <w:rPr>
        <w:rFonts w:ascii="Wingdings" w:hAnsi="Wingdings" w:hint="default"/>
      </w:rPr>
    </w:lvl>
    <w:lvl w:ilvl="4" w:tplc="09729546" w:tentative="1">
      <w:start w:val="1"/>
      <w:numFmt w:val="bullet"/>
      <w:lvlText w:val=""/>
      <w:lvlJc w:val="left"/>
      <w:pPr>
        <w:tabs>
          <w:tab w:val="num" w:pos="3600"/>
        </w:tabs>
        <w:ind w:left="3600" w:hanging="360"/>
      </w:pPr>
      <w:rPr>
        <w:rFonts w:ascii="Wingdings" w:hAnsi="Wingdings" w:hint="default"/>
      </w:rPr>
    </w:lvl>
    <w:lvl w:ilvl="5" w:tplc="2EB2A85E" w:tentative="1">
      <w:start w:val="1"/>
      <w:numFmt w:val="bullet"/>
      <w:lvlText w:val=""/>
      <w:lvlJc w:val="left"/>
      <w:pPr>
        <w:tabs>
          <w:tab w:val="num" w:pos="4320"/>
        </w:tabs>
        <w:ind w:left="4320" w:hanging="360"/>
      </w:pPr>
      <w:rPr>
        <w:rFonts w:ascii="Wingdings" w:hAnsi="Wingdings" w:hint="default"/>
      </w:rPr>
    </w:lvl>
    <w:lvl w:ilvl="6" w:tplc="9B348600" w:tentative="1">
      <w:start w:val="1"/>
      <w:numFmt w:val="bullet"/>
      <w:lvlText w:val=""/>
      <w:lvlJc w:val="left"/>
      <w:pPr>
        <w:tabs>
          <w:tab w:val="num" w:pos="5040"/>
        </w:tabs>
        <w:ind w:left="5040" w:hanging="360"/>
      </w:pPr>
      <w:rPr>
        <w:rFonts w:ascii="Wingdings" w:hAnsi="Wingdings" w:hint="default"/>
      </w:rPr>
    </w:lvl>
    <w:lvl w:ilvl="7" w:tplc="336281B4" w:tentative="1">
      <w:start w:val="1"/>
      <w:numFmt w:val="bullet"/>
      <w:lvlText w:val=""/>
      <w:lvlJc w:val="left"/>
      <w:pPr>
        <w:tabs>
          <w:tab w:val="num" w:pos="5760"/>
        </w:tabs>
        <w:ind w:left="5760" w:hanging="360"/>
      </w:pPr>
      <w:rPr>
        <w:rFonts w:ascii="Wingdings" w:hAnsi="Wingdings" w:hint="default"/>
      </w:rPr>
    </w:lvl>
    <w:lvl w:ilvl="8" w:tplc="3BAA71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87359"/>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073D2B"/>
    <w:multiLevelType w:val="hybridMultilevel"/>
    <w:tmpl w:val="7F5EBB78"/>
    <w:lvl w:ilvl="0" w:tplc="74348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5110E77"/>
    <w:multiLevelType w:val="hybridMultilevel"/>
    <w:tmpl w:val="39B2B108"/>
    <w:lvl w:ilvl="0" w:tplc="09FAF9FA">
      <w:start w:val="1"/>
      <w:numFmt w:val="bullet"/>
      <w:lvlText w:val=""/>
      <w:lvlJc w:val="left"/>
      <w:pPr>
        <w:tabs>
          <w:tab w:val="num" w:pos="720"/>
        </w:tabs>
        <w:ind w:left="720" w:hanging="360"/>
      </w:pPr>
      <w:rPr>
        <w:rFonts w:ascii="Wingdings" w:hAnsi="Wingdings" w:hint="default"/>
      </w:rPr>
    </w:lvl>
    <w:lvl w:ilvl="1" w:tplc="865608C4" w:tentative="1">
      <w:start w:val="1"/>
      <w:numFmt w:val="bullet"/>
      <w:lvlText w:val=""/>
      <w:lvlJc w:val="left"/>
      <w:pPr>
        <w:tabs>
          <w:tab w:val="num" w:pos="1440"/>
        </w:tabs>
        <w:ind w:left="1440" w:hanging="360"/>
      </w:pPr>
      <w:rPr>
        <w:rFonts w:ascii="Wingdings" w:hAnsi="Wingdings" w:hint="default"/>
      </w:rPr>
    </w:lvl>
    <w:lvl w:ilvl="2" w:tplc="A76AF7D4" w:tentative="1">
      <w:start w:val="1"/>
      <w:numFmt w:val="bullet"/>
      <w:lvlText w:val=""/>
      <w:lvlJc w:val="left"/>
      <w:pPr>
        <w:tabs>
          <w:tab w:val="num" w:pos="2160"/>
        </w:tabs>
        <w:ind w:left="2160" w:hanging="360"/>
      </w:pPr>
      <w:rPr>
        <w:rFonts w:ascii="Wingdings" w:hAnsi="Wingdings" w:hint="default"/>
      </w:rPr>
    </w:lvl>
    <w:lvl w:ilvl="3" w:tplc="253A965C" w:tentative="1">
      <w:start w:val="1"/>
      <w:numFmt w:val="bullet"/>
      <w:lvlText w:val=""/>
      <w:lvlJc w:val="left"/>
      <w:pPr>
        <w:tabs>
          <w:tab w:val="num" w:pos="2880"/>
        </w:tabs>
        <w:ind w:left="2880" w:hanging="360"/>
      </w:pPr>
      <w:rPr>
        <w:rFonts w:ascii="Wingdings" w:hAnsi="Wingdings" w:hint="default"/>
      </w:rPr>
    </w:lvl>
    <w:lvl w:ilvl="4" w:tplc="C8F8545E" w:tentative="1">
      <w:start w:val="1"/>
      <w:numFmt w:val="bullet"/>
      <w:lvlText w:val=""/>
      <w:lvlJc w:val="left"/>
      <w:pPr>
        <w:tabs>
          <w:tab w:val="num" w:pos="3600"/>
        </w:tabs>
        <w:ind w:left="3600" w:hanging="360"/>
      </w:pPr>
      <w:rPr>
        <w:rFonts w:ascii="Wingdings" w:hAnsi="Wingdings" w:hint="default"/>
      </w:rPr>
    </w:lvl>
    <w:lvl w:ilvl="5" w:tplc="FD50AD84" w:tentative="1">
      <w:start w:val="1"/>
      <w:numFmt w:val="bullet"/>
      <w:lvlText w:val=""/>
      <w:lvlJc w:val="left"/>
      <w:pPr>
        <w:tabs>
          <w:tab w:val="num" w:pos="4320"/>
        </w:tabs>
        <w:ind w:left="4320" w:hanging="360"/>
      </w:pPr>
      <w:rPr>
        <w:rFonts w:ascii="Wingdings" w:hAnsi="Wingdings" w:hint="default"/>
      </w:rPr>
    </w:lvl>
    <w:lvl w:ilvl="6" w:tplc="315AC7D4" w:tentative="1">
      <w:start w:val="1"/>
      <w:numFmt w:val="bullet"/>
      <w:lvlText w:val=""/>
      <w:lvlJc w:val="left"/>
      <w:pPr>
        <w:tabs>
          <w:tab w:val="num" w:pos="5040"/>
        </w:tabs>
        <w:ind w:left="5040" w:hanging="360"/>
      </w:pPr>
      <w:rPr>
        <w:rFonts w:ascii="Wingdings" w:hAnsi="Wingdings" w:hint="default"/>
      </w:rPr>
    </w:lvl>
    <w:lvl w:ilvl="7" w:tplc="8E1E9336" w:tentative="1">
      <w:start w:val="1"/>
      <w:numFmt w:val="bullet"/>
      <w:lvlText w:val=""/>
      <w:lvlJc w:val="left"/>
      <w:pPr>
        <w:tabs>
          <w:tab w:val="num" w:pos="5760"/>
        </w:tabs>
        <w:ind w:left="5760" w:hanging="360"/>
      </w:pPr>
      <w:rPr>
        <w:rFonts w:ascii="Wingdings" w:hAnsi="Wingdings" w:hint="default"/>
      </w:rPr>
    </w:lvl>
    <w:lvl w:ilvl="8" w:tplc="FEC80A2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81C05"/>
    <w:multiLevelType w:val="hybridMultilevel"/>
    <w:tmpl w:val="D3E6B814"/>
    <w:lvl w:ilvl="0" w:tplc="AB988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8E20566"/>
    <w:multiLevelType w:val="hybridMultilevel"/>
    <w:tmpl w:val="D3E6B814"/>
    <w:lvl w:ilvl="0" w:tplc="AB988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D9378EE"/>
    <w:multiLevelType w:val="hybridMultilevel"/>
    <w:tmpl w:val="F81E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0748AF"/>
    <w:multiLevelType w:val="hybridMultilevel"/>
    <w:tmpl w:val="F776164E"/>
    <w:lvl w:ilvl="0" w:tplc="4DECD7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DA9159E"/>
    <w:multiLevelType w:val="hybridMultilevel"/>
    <w:tmpl w:val="7450BB5A"/>
    <w:lvl w:ilvl="0" w:tplc="95E05E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F757850"/>
    <w:multiLevelType w:val="hybridMultilevel"/>
    <w:tmpl w:val="BE66EE94"/>
    <w:lvl w:ilvl="0" w:tplc="07A6E5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945F5D"/>
    <w:multiLevelType w:val="hybridMultilevel"/>
    <w:tmpl w:val="17903F32"/>
    <w:lvl w:ilvl="0" w:tplc="64A8F3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9FE2717"/>
    <w:multiLevelType w:val="hybridMultilevel"/>
    <w:tmpl w:val="B11C345E"/>
    <w:lvl w:ilvl="0" w:tplc="3E3E3D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A0952EB"/>
    <w:multiLevelType w:val="hybridMultilevel"/>
    <w:tmpl w:val="AB460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25" w15:restartNumberingAfterBreak="0">
    <w:nsid w:val="685A050B"/>
    <w:multiLevelType w:val="hybridMultilevel"/>
    <w:tmpl w:val="5846FB2A"/>
    <w:lvl w:ilvl="0" w:tplc="E1F06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9397C54"/>
    <w:multiLevelType w:val="multilevel"/>
    <w:tmpl w:val="E61C8256"/>
    <w:lvl w:ilvl="0">
      <w:start w:val="1"/>
      <w:numFmt w:val="decimal"/>
      <w:lvlText w:val="%1."/>
      <w:lvlJc w:val="left"/>
      <w:pPr>
        <w:ind w:left="360" w:hanging="360"/>
      </w:pPr>
      <w:rPr>
        <w:rFonts w:hint="default"/>
      </w:rPr>
    </w:lvl>
    <w:lvl w:ilvl="1">
      <w:start w:val="8"/>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6A4652C3"/>
    <w:multiLevelType w:val="hybridMultilevel"/>
    <w:tmpl w:val="B15A6F38"/>
    <w:lvl w:ilvl="0" w:tplc="553AEF24">
      <w:start w:val="1"/>
      <w:numFmt w:val="bullet"/>
      <w:lvlText w:val=""/>
      <w:lvlJc w:val="left"/>
      <w:pPr>
        <w:tabs>
          <w:tab w:val="num" w:pos="720"/>
        </w:tabs>
        <w:ind w:left="720" w:hanging="360"/>
      </w:pPr>
      <w:rPr>
        <w:rFonts w:ascii="Wingdings" w:hAnsi="Wingdings" w:hint="default"/>
      </w:rPr>
    </w:lvl>
    <w:lvl w:ilvl="1" w:tplc="C3AAFDC6" w:tentative="1">
      <w:start w:val="1"/>
      <w:numFmt w:val="bullet"/>
      <w:lvlText w:val=""/>
      <w:lvlJc w:val="left"/>
      <w:pPr>
        <w:tabs>
          <w:tab w:val="num" w:pos="1440"/>
        </w:tabs>
        <w:ind w:left="1440" w:hanging="360"/>
      </w:pPr>
      <w:rPr>
        <w:rFonts w:ascii="Wingdings" w:hAnsi="Wingdings" w:hint="default"/>
      </w:rPr>
    </w:lvl>
    <w:lvl w:ilvl="2" w:tplc="32648F4A" w:tentative="1">
      <w:start w:val="1"/>
      <w:numFmt w:val="bullet"/>
      <w:lvlText w:val=""/>
      <w:lvlJc w:val="left"/>
      <w:pPr>
        <w:tabs>
          <w:tab w:val="num" w:pos="2160"/>
        </w:tabs>
        <w:ind w:left="2160" w:hanging="360"/>
      </w:pPr>
      <w:rPr>
        <w:rFonts w:ascii="Wingdings" w:hAnsi="Wingdings" w:hint="default"/>
      </w:rPr>
    </w:lvl>
    <w:lvl w:ilvl="3" w:tplc="86FE5706" w:tentative="1">
      <w:start w:val="1"/>
      <w:numFmt w:val="bullet"/>
      <w:lvlText w:val=""/>
      <w:lvlJc w:val="left"/>
      <w:pPr>
        <w:tabs>
          <w:tab w:val="num" w:pos="2880"/>
        </w:tabs>
        <w:ind w:left="2880" w:hanging="360"/>
      </w:pPr>
      <w:rPr>
        <w:rFonts w:ascii="Wingdings" w:hAnsi="Wingdings" w:hint="default"/>
      </w:rPr>
    </w:lvl>
    <w:lvl w:ilvl="4" w:tplc="FFF27046" w:tentative="1">
      <w:start w:val="1"/>
      <w:numFmt w:val="bullet"/>
      <w:lvlText w:val=""/>
      <w:lvlJc w:val="left"/>
      <w:pPr>
        <w:tabs>
          <w:tab w:val="num" w:pos="3600"/>
        </w:tabs>
        <w:ind w:left="3600" w:hanging="360"/>
      </w:pPr>
      <w:rPr>
        <w:rFonts w:ascii="Wingdings" w:hAnsi="Wingdings" w:hint="default"/>
      </w:rPr>
    </w:lvl>
    <w:lvl w:ilvl="5" w:tplc="BA6695A2" w:tentative="1">
      <w:start w:val="1"/>
      <w:numFmt w:val="bullet"/>
      <w:lvlText w:val=""/>
      <w:lvlJc w:val="left"/>
      <w:pPr>
        <w:tabs>
          <w:tab w:val="num" w:pos="4320"/>
        </w:tabs>
        <w:ind w:left="4320" w:hanging="360"/>
      </w:pPr>
      <w:rPr>
        <w:rFonts w:ascii="Wingdings" w:hAnsi="Wingdings" w:hint="default"/>
      </w:rPr>
    </w:lvl>
    <w:lvl w:ilvl="6" w:tplc="DA9C48F2" w:tentative="1">
      <w:start w:val="1"/>
      <w:numFmt w:val="bullet"/>
      <w:lvlText w:val=""/>
      <w:lvlJc w:val="left"/>
      <w:pPr>
        <w:tabs>
          <w:tab w:val="num" w:pos="5040"/>
        </w:tabs>
        <w:ind w:left="5040" w:hanging="360"/>
      </w:pPr>
      <w:rPr>
        <w:rFonts w:ascii="Wingdings" w:hAnsi="Wingdings" w:hint="default"/>
      </w:rPr>
    </w:lvl>
    <w:lvl w:ilvl="7" w:tplc="BD0287FE" w:tentative="1">
      <w:start w:val="1"/>
      <w:numFmt w:val="bullet"/>
      <w:lvlText w:val=""/>
      <w:lvlJc w:val="left"/>
      <w:pPr>
        <w:tabs>
          <w:tab w:val="num" w:pos="5760"/>
        </w:tabs>
        <w:ind w:left="5760" w:hanging="360"/>
      </w:pPr>
      <w:rPr>
        <w:rFonts w:ascii="Wingdings" w:hAnsi="Wingdings" w:hint="default"/>
      </w:rPr>
    </w:lvl>
    <w:lvl w:ilvl="8" w:tplc="AF66898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655AF"/>
    <w:multiLevelType w:val="hybridMultilevel"/>
    <w:tmpl w:val="88ACC4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CF6164"/>
    <w:multiLevelType w:val="hybridMultilevel"/>
    <w:tmpl w:val="251C138A"/>
    <w:lvl w:ilvl="0" w:tplc="FEF80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980928"/>
    <w:multiLevelType w:val="hybridMultilevel"/>
    <w:tmpl w:val="E6BC62D6"/>
    <w:lvl w:ilvl="0" w:tplc="2FE4C890">
      <w:start w:val="1"/>
      <w:numFmt w:val="bullet"/>
      <w:lvlText w:val=""/>
      <w:lvlJc w:val="left"/>
      <w:pPr>
        <w:tabs>
          <w:tab w:val="num" w:pos="720"/>
        </w:tabs>
        <w:ind w:left="720" w:hanging="360"/>
      </w:pPr>
      <w:rPr>
        <w:rFonts w:ascii="Wingdings" w:hAnsi="Wingdings" w:hint="default"/>
      </w:rPr>
    </w:lvl>
    <w:lvl w:ilvl="1" w:tplc="E6B09094" w:tentative="1">
      <w:start w:val="1"/>
      <w:numFmt w:val="bullet"/>
      <w:lvlText w:val=""/>
      <w:lvlJc w:val="left"/>
      <w:pPr>
        <w:tabs>
          <w:tab w:val="num" w:pos="1440"/>
        </w:tabs>
        <w:ind w:left="1440" w:hanging="360"/>
      </w:pPr>
      <w:rPr>
        <w:rFonts w:ascii="Wingdings" w:hAnsi="Wingdings" w:hint="default"/>
      </w:rPr>
    </w:lvl>
    <w:lvl w:ilvl="2" w:tplc="21CAB2F2" w:tentative="1">
      <w:start w:val="1"/>
      <w:numFmt w:val="bullet"/>
      <w:lvlText w:val=""/>
      <w:lvlJc w:val="left"/>
      <w:pPr>
        <w:tabs>
          <w:tab w:val="num" w:pos="2160"/>
        </w:tabs>
        <w:ind w:left="2160" w:hanging="360"/>
      </w:pPr>
      <w:rPr>
        <w:rFonts w:ascii="Wingdings" w:hAnsi="Wingdings" w:hint="default"/>
      </w:rPr>
    </w:lvl>
    <w:lvl w:ilvl="3" w:tplc="9A6EED04" w:tentative="1">
      <w:start w:val="1"/>
      <w:numFmt w:val="bullet"/>
      <w:lvlText w:val=""/>
      <w:lvlJc w:val="left"/>
      <w:pPr>
        <w:tabs>
          <w:tab w:val="num" w:pos="2880"/>
        </w:tabs>
        <w:ind w:left="2880" w:hanging="360"/>
      </w:pPr>
      <w:rPr>
        <w:rFonts w:ascii="Wingdings" w:hAnsi="Wingdings" w:hint="default"/>
      </w:rPr>
    </w:lvl>
    <w:lvl w:ilvl="4" w:tplc="7376D3C4" w:tentative="1">
      <w:start w:val="1"/>
      <w:numFmt w:val="bullet"/>
      <w:lvlText w:val=""/>
      <w:lvlJc w:val="left"/>
      <w:pPr>
        <w:tabs>
          <w:tab w:val="num" w:pos="3600"/>
        </w:tabs>
        <w:ind w:left="3600" w:hanging="360"/>
      </w:pPr>
      <w:rPr>
        <w:rFonts w:ascii="Wingdings" w:hAnsi="Wingdings" w:hint="default"/>
      </w:rPr>
    </w:lvl>
    <w:lvl w:ilvl="5" w:tplc="8AA41C0C" w:tentative="1">
      <w:start w:val="1"/>
      <w:numFmt w:val="bullet"/>
      <w:lvlText w:val=""/>
      <w:lvlJc w:val="left"/>
      <w:pPr>
        <w:tabs>
          <w:tab w:val="num" w:pos="4320"/>
        </w:tabs>
        <w:ind w:left="4320" w:hanging="360"/>
      </w:pPr>
      <w:rPr>
        <w:rFonts w:ascii="Wingdings" w:hAnsi="Wingdings" w:hint="default"/>
      </w:rPr>
    </w:lvl>
    <w:lvl w:ilvl="6" w:tplc="5C1623C0" w:tentative="1">
      <w:start w:val="1"/>
      <w:numFmt w:val="bullet"/>
      <w:lvlText w:val=""/>
      <w:lvlJc w:val="left"/>
      <w:pPr>
        <w:tabs>
          <w:tab w:val="num" w:pos="5040"/>
        </w:tabs>
        <w:ind w:left="5040" w:hanging="360"/>
      </w:pPr>
      <w:rPr>
        <w:rFonts w:ascii="Wingdings" w:hAnsi="Wingdings" w:hint="default"/>
      </w:rPr>
    </w:lvl>
    <w:lvl w:ilvl="7" w:tplc="FD1E0238" w:tentative="1">
      <w:start w:val="1"/>
      <w:numFmt w:val="bullet"/>
      <w:lvlText w:val=""/>
      <w:lvlJc w:val="left"/>
      <w:pPr>
        <w:tabs>
          <w:tab w:val="num" w:pos="5760"/>
        </w:tabs>
        <w:ind w:left="5760" w:hanging="360"/>
      </w:pPr>
      <w:rPr>
        <w:rFonts w:ascii="Wingdings" w:hAnsi="Wingdings" w:hint="default"/>
      </w:rPr>
    </w:lvl>
    <w:lvl w:ilvl="8" w:tplc="61A2E0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31"/>
  </w:num>
  <w:num w:numId="2">
    <w:abstractNumId w:val="24"/>
  </w:num>
  <w:num w:numId="3">
    <w:abstractNumId w:val="12"/>
  </w:num>
  <w:num w:numId="4">
    <w:abstractNumId w:val="8"/>
  </w:num>
  <w:num w:numId="5">
    <w:abstractNumId w:val="25"/>
  </w:num>
  <w:num w:numId="6">
    <w:abstractNumId w:val="6"/>
  </w:num>
  <w:num w:numId="7">
    <w:abstractNumId w:val="21"/>
  </w:num>
  <w:num w:numId="8">
    <w:abstractNumId w:val="16"/>
  </w:num>
  <w:num w:numId="9">
    <w:abstractNumId w:val="7"/>
  </w:num>
  <w:num w:numId="10">
    <w:abstractNumId w:val="13"/>
  </w:num>
  <w:num w:numId="11">
    <w:abstractNumId w:val="15"/>
  </w:num>
  <w:num w:numId="12">
    <w:abstractNumId w:val="19"/>
  </w:num>
  <w:num w:numId="13">
    <w:abstractNumId w:val="20"/>
  </w:num>
  <w:num w:numId="14">
    <w:abstractNumId w:val="3"/>
  </w:num>
  <w:num w:numId="15">
    <w:abstractNumId w:val="5"/>
  </w:num>
  <w:num w:numId="16">
    <w:abstractNumId w:val="18"/>
  </w:num>
  <w:num w:numId="17">
    <w:abstractNumId w:val="9"/>
  </w:num>
  <w:num w:numId="18">
    <w:abstractNumId w:val="26"/>
  </w:num>
  <w:num w:numId="19">
    <w:abstractNumId w:val="11"/>
  </w:num>
  <w:num w:numId="20">
    <w:abstractNumId w:val="22"/>
  </w:num>
  <w:num w:numId="21">
    <w:abstractNumId w:val="29"/>
  </w:num>
  <w:num w:numId="22">
    <w:abstractNumId w:val="1"/>
  </w:num>
  <w:num w:numId="23">
    <w:abstractNumId w:val="2"/>
  </w:num>
  <w:num w:numId="24">
    <w:abstractNumId w:val="23"/>
  </w:num>
  <w:num w:numId="25">
    <w:abstractNumId w:val="17"/>
  </w:num>
  <w:num w:numId="26">
    <w:abstractNumId w:val="28"/>
  </w:num>
  <w:num w:numId="27">
    <w:abstractNumId w:val="10"/>
  </w:num>
  <w:num w:numId="28">
    <w:abstractNumId w:val="27"/>
  </w:num>
  <w:num w:numId="29">
    <w:abstractNumId w:val="14"/>
  </w:num>
  <w:num w:numId="30">
    <w:abstractNumId w:val="30"/>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4B"/>
    <w:rsid w:val="0000165A"/>
    <w:rsid w:val="000022C0"/>
    <w:rsid w:val="000049B2"/>
    <w:rsid w:val="00005D08"/>
    <w:rsid w:val="00007854"/>
    <w:rsid w:val="00007C41"/>
    <w:rsid w:val="00014535"/>
    <w:rsid w:val="000151D2"/>
    <w:rsid w:val="000154C2"/>
    <w:rsid w:val="0001725F"/>
    <w:rsid w:val="00023287"/>
    <w:rsid w:val="000233AB"/>
    <w:rsid w:val="000233F8"/>
    <w:rsid w:val="0002460C"/>
    <w:rsid w:val="0003181E"/>
    <w:rsid w:val="00031DE3"/>
    <w:rsid w:val="00032538"/>
    <w:rsid w:val="00032F27"/>
    <w:rsid w:val="00034C34"/>
    <w:rsid w:val="00040A37"/>
    <w:rsid w:val="00041504"/>
    <w:rsid w:val="00041774"/>
    <w:rsid w:val="0004345B"/>
    <w:rsid w:val="00044D0B"/>
    <w:rsid w:val="00045565"/>
    <w:rsid w:val="0004747E"/>
    <w:rsid w:val="00051BF4"/>
    <w:rsid w:val="00052554"/>
    <w:rsid w:val="000531F2"/>
    <w:rsid w:val="000536ED"/>
    <w:rsid w:val="00053835"/>
    <w:rsid w:val="00053BE7"/>
    <w:rsid w:val="00053E89"/>
    <w:rsid w:val="00054C8E"/>
    <w:rsid w:val="00066B66"/>
    <w:rsid w:val="00066FDB"/>
    <w:rsid w:val="00070BD1"/>
    <w:rsid w:val="00070F49"/>
    <w:rsid w:val="000739EF"/>
    <w:rsid w:val="000764BD"/>
    <w:rsid w:val="000802B5"/>
    <w:rsid w:val="00081818"/>
    <w:rsid w:val="000836D1"/>
    <w:rsid w:val="00084B21"/>
    <w:rsid w:val="00085FE5"/>
    <w:rsid w:val="000864C7"/>
    <w:rsid w:val="000872F1"/>
    <w:rsid w:val="00092A3C"/>
    <w:rsid w:val="0009302A"/>
    <w:rsid w:val="000936D1"/>
    <w:rsid w:val="00095091"/>
    <w:rsid w:val="00096A11"/>
    <w:rsid w:val="000A005D"/>
    <w:rsid w:val="000A0899"/>
    <w:rsid w:val="000A0CD0"/>
    <w:rsid w:val="000A149E"/>
    <w:rsid w:val="000A2981"/>
    <w:rsid w:val="000A2FC3"/>
    <w:rsid w:val="000A353C"/>
    <w:rsid w:val="000A4219"/>
    <w:rsid w:val="000A4FB8"/>
    <w:rsid w:val="000A5115"/>
    <w:rsid w:val="000A5A60"/>
    <w:rsid w:val="000A652B"/>
    <w:rsid w:val="000A68E6"/>
    <w:rsid w:val="000B07CE"/>
    <w:rsid w:val="000B2153"/>
    <w:rsid w:val="000B55D1"/>
    <w:rsid w:val="000C03DA"/>
    <w:rsid w:val="000C0EB2"/>
    <w:rsid w:val="000C320F"/>
    <w:rsid w:val="000C328A"/>
    <w:rsid w:val="000C4188"/>
    <w:rsid w:val="000C54C4"/>
    <w:rsid w:val="000C6725"/>
    <w:rsid w:val="000C6F75"/>
    <w:rsid w:val="000D142D"/>
    <w:rsid w:val="000D595A"/>
    <w:rsid w:val="000D603C"/>
    <w:rsid w:val="000D76F9"/>
    <w:rsid w:val="000E0D29"/>
    <w:rsid w:val="000E1BDF"/>
    <w:rsid w:val="000E5BC6"/>
    <w:rsid w:val="000E76D0"/>
    <w:rsid w:val="000F1D66"/>
    <w:rsid w:val="000F29E1"/>
    <w:rsid w:val="000F3CD3"/>
    <w:rsid w:val="000F3CDD"/>
    <w:rsid w:val="000F609B"/>
    <w:rsid w:val="000F62F6"/>
    <w:rsid w:val="000F7F4F"/>
    <w:rsid w:val="00103EC5"/>
    <w:rsid w:val="00107820"/>
    <w:rsid w:val="00110EC5"/>
    <w:rsid w:val="00111220"/>
    <w:rsid w:val="00111BC5"/>
    <w:rsid w:val="00111D81"/>
    <w:rsid w:val="001122F2"/>
    <w:rsid w:val="00113064"/>
    <w:rsid w:val="00114B6C"/>
    <w:rsid w:val="00125131"/>
    <w:rsid w:val="001316CF"/>
    <w:rsid w:val="00131DC2"/>
    <w:rsid w:val="00134C0C"/>
    <w:rsid w:val="001354DC"/>
    <w:rsid w:val="001405C7"/>
    <w:rsid w:val="0014119F"/>
    <w:rsid w:val="001413A2"/>
    <w:rsid w:val="001426F1"/>
    <w:rsid w:val="00145092"/>
    <w:rsid w:val="001508E7"/>
    <w:rsid w:val="00150D54"/>
    <w:rsid w:val="00151178"/>
    <w:rsid w:val="00152A73"/>
    <w:rsid w:val="00153060"/>
    <w:rsid w:val="001541B0"/>
    <w:rsid w:val="00155D82"/>
    <w:rsid w:val="00156C05"/>
    <w:rsid w:val="00157876"/>
    <w:rsid w:val="001610FE"/>
    <w:rsid w:val="001611AA"/>
    <w:rsid w:val="00164F2D"/>
    <w:rsid w:val="00165CEB"/>
    <w:rsid w:val="0016654F"/>
    <w:rsid w:val="001740B3"/>
    <w:rsid w:val="00174DD2"/>
    <w:rsid w:val="0017748A"/>
    <w:rsid w:val="001825E5"/>
    <w:rsid w:val="00182D3D"/>
    <w:rsid w:val="001833A7"/>
    <w:rsid w:val="00185047"/>
    <w:rsid w:val="001865DA"/>
    <w:rsid w:val="00186A4B"/>
    <w:rsid w:val="001877AB"/>
    <w:rsid w:val="00187F25"/>
    <w:rsid w:val="001931C7"/>
    <w:rsid w:val="001942CA"/>
    <w:rsid w:val="00195488"/>
    <w:rsid w:val="001A0E93"/>
    <w:rsid w:val="001A4A73"/>
    <w:rsid w:val="001A65A6"/>
    <w:rsid w:val="001A6E80"/>
    <w:rsid w:val="001B3993"/>
    <w:rsid w:val="001B4938"/>
    <w:rsid w:val="001B5385"/>
    <w:rsid w:val="001B5387"/>
    <w:rsid w:val="001C00CB"/>
    <w:rsid w:val="001C1739"/>
    <w:rsid w:val="001C49B6"/>
    <w:rsid w:val="001C526A"/>
    <w:rsid w:val="001C7281"/>
    <w:rsid w:val="001C75D6"/>
    <w:rsid w:val="001C77BC"/>
    <w:rsid w:val="001D053B"/>
    <w:rsid w:val="001D0ED7"/>
    <w:rsid w:val="001D18BF"/>
    <w:rsid w:val="001D27F9"/>
    <w:rsid w:val="001D2CD4"/>
    <w:rsid w:val="001D3067"/>
    <w:rsid w:val="001D3C63"/>
    <w:rsid w:val="001D4543"/>
    <w:rsid w:val="001D4D73"/>
    <w:rsid w:val="001D5A9E"/>
    <w:rsid w:val="001D6167"/>
    <w:rsid w:val="001D6D6D"/>
    <w:rsid w:val="001E0616"/>
    <w:rsid w:val="001E0B48"/>
    <w:rsid w:val="001E14BD"/>
    <w:rsid w:val="001E728D"/>
    <w:rsid w:val="001F1376"/>
    <w:rsid w:val="001F318C"/>
    <w:rsid w:val="001F54B3"/>
    <w:rsid w:val="001F6914"/>
    <w:rsid w:val="001F69A1"/>
    <w:rsid w:val="001F70CA"/>
    <w:rsid w:val="001F7503"/>
    <w:rsid w:val="00202B5A"/>
    <w:rsid w:val="00202FE7"/>
    <w:rsid w:val="00204DAC"/>
    <w:rsid w:val="00207187"/>
    <w:rsid w:val="0021445A"/>
    <w:rsid w:val="0021454E"/>
    <w:rsid w:val="002214E1"/>
    <w:rsid w:val="002233D7"/>
    <w:rsid w:val="0023062B"/>
    <w:rsid w:val="00231225"/>
    <w:rsid w:val="00234707"/>
    <w:rsid w:val="00240AC8"/>
    <w:rsid w:val="00240E89"/>
    <w:rsid w:val="00242587"/>
    <w:rsid w:val="00244ECB"/>
    <w:rsid w:val="00246118"/>
    <w:rsid w:val="00246B0B"/>
    <w:rsid w:val="00250392"/>
    <w:rsid w:val="0025135C"/>
    <w:rsid w:val="002543A5"/>
    <w:rsid w:val="00260145"/>
    <w:rsid w:val="00261BF1"/>
    <w:rsid w:val="002631E2"/>
    <w:rsid w:val="0026498D"/>
    <w:rsid w:val="00264A26"/>
    <w:rsid w:val="00266E9C"/>
    <w:rsid w:val="00270280"/>
    <w:rsid w:val="0027405E"/>
    <w:rsid w:val="00274327"/>
    <w:rsid w:val="0027445C"/>
    <w:rsid w:val="00274F5D"/>
    <w:rsid w:val="0027537C"/>
    <w:rsid w:val="00280733"/>
    <w:rsid w:val="00280B0A"/>
    <w:rsid w:val="002818C4"/>
    <w:rsid w:val="002821B1"/>
    <w:rsid w:val="00282C08"/>
    <w:rsid w:val="00282D57"/>
    <w:rsid w:val="00283A99"/>
    <w:rsid w:val="00284AF2"/>
    <w:rsid w:val="00286690"/>
    <w:rsid w:val="00293298"/>
    <w:rsid w:val="00294504"/>
    <w:rsid w:val="0029597B"/>
    <w:rsid w:val="00296AD7"/>
    <w:rsid w:val="00297758"/>
    <w:rsid w:val="002A10CE"/>
    <w:rsid w:val="002A221F"/>
    <w:rsid w:val="002A2855"/>
    <w:rsid w:val="002A42DB"/>
    <w:rsid w:val="002A470C"/>
    <w:rsid w:val="002A7F25"/>
    <w:rsid w:val="002B03E5"/>
    <w:rsid w:val="002B0B5D"/>
    <w:rsid w:val="002B3389"/>
    <w:rsid w:val="002B7156"/>
    <w:rsid w:val="002C0425"/>
    <w:rsid w:val="002C07BA"/>
    <w:rsid w:val="002C10BD"/>
    <w:rsid w:val="002C4DE2"/>
    <w:rsid w:val="002C4EA3"/>
    <w:rsid w:val="002C5734"/>
    <w:rsid w:val="002C67BF"/>
    <w:rsid w:val="002C7E67"/>
    <w:rsid w:val="002D0A85"/>
    <w:rsid w:val="002D17F5"/>
    <w:rsid w:val="002D2D10"/>
    <w:rsid w:val="002D3577"/>
    <w:rsid w:val="002D4DA1"/>
    <w:rsid w:val="002D60F9"/>
    <w:rsid w:val="002D7510"/>
    <w:rsid w:val="002D7CBD"/>
    <w:rsid w:val="002E1BAA"/>
    <w:rsid w:val="002E2AA8"/>
    <w:rsid w:val="002E4715"/>
    <w:rsid w:val="002E4B87"/>
    <w:rsid w:val="002E5D78"/>
    <w:rsid w:val="002E7753"/>
    <w:rsid w:val="002F3BB0"/>
    <w:rsid w:val="002F3EB4"/>
    <w:rsid w:val="002F3F06"/>
    <w:rsid w:val="002F41E8"/>
    <w:rsid w:val="002F55F6"/>
    <w:rsid w:val="002F57ED"/>
    <w:rsid w:val="002F7C73"/>
    <w:rsid w:val="00300D72"/>
    <w:rsid w:val="003019A3"/>
    <w:rsid w:val="00301CD4"/>
    <w:rsid w:val="00301D33"/>
    <w:rsid w:val="003052D4"/>
    <w:rsid w:val="0030625D"/>
    <w:rsid w:val="003105A0"/>
    <w:rsid w:val="00310D03"/>
    <w:rsid w:val="0031227C"/>
    <w:rsid w:val="003139E5"/>
    <w:rsid w:val="00316266"/>
    <w:rsid w:val="00316D47"/>
    <w:rsid w:val="00316D90"/>
    <w:rsid w:val="00317700"/>
    <w:rsid w:val="00320590"/>
    <w:rsid w:val="00321B20"/>
    <w:rsid w:val="00323298"/>
    <w:rsid w:val="003232EE"/>
    <w:rsid w:val="00325272"/>
    <w:rsid w:val="003257A7"/>
    <w:rsid w:val="00327F4B"/>
    <w:rsid w:val="003322C6"/>
    <w:rsid w:val="00334074"/>
    <w:rsid w:val="003344EC"/>
    <w:rsid w:val="00336D08"/>
    <w:rsid w:val="003375E1"/>
    <w:rsid w:val="003379A0"/>
    <w:rsid w:val="00341626"/>
    <w:rsid w:val="00343FEF"/>
    <w:rsid w:val="00344C7F"/>
    <w:rsid w:val="00345978"/>
    <w:rsid w:val="00346B74"/>
    <w:rsid w:val="00346BB4"/>
    <w:rsid w:val="003508F2"/>
    <w:rsid w:val="003518DC"/>
    <w:rsid w:val="003519DE"/>
    <w:rsid w:val="00351D63"/>
    <w:rsid w:val="00352595"/>
    <w:rsid w:val="00352FC2"/>
    <w:rsid w:val="003533B2"/>
    <w:rsid w:val="0035371F"/>
    <w:rsid w:val="003539FB"/>
    <w:rsid w:val="003541D5"/>
    <w:rsid w:val="00354E3A"/>
    <w:rsid w:val="00355CCF"/>
    <w:rsid w:val="00357A99"/>
    <w:rsid w:val="00357E84"/>
    <w:rsid w:val="00360100"/>
    <w:rsid w:val="003636E8"/>
    <w:rsid w:val="00363C77"/>
    <w:rsid w:val="00364AA8"/>
    <w:rsid w:val="00365891"/>
    <w:rsid w:val="003664A2"/>
    <w:rsid w:val="003712E1"/>
    <w:rsid w:val="00371BEC"/>
    <w:rsid w:val="00371EFB"/>
    <w:rsid w:val="00374060"/>
    <w:rsid w:val="003741DC"/>
    <w:rsid w:val="00375387"/>
    <w:rsid w:val="0037700E"/>
    <w:rsid w:val="00381D87"/>
    <w:rsid w:val="00382399"/>
    <w:rsid w:val="003825D4"/>
    <w:rsid w:val="0038303D"/>
    <w:rsid w:val="00386CF0"/>
    <w:rsid w:val="0039152B"/>
    <w:rsid w:val="0039171B"/>
    <w:rsid w:val="0039469A"/>
    <w:rsid w:val="003965C6"/>
    <w:rsid w:val="00396CDE"/>
    <w:rsid w:val="003A2736"/>
    <w:rsid w:val="003A3F38"/>
    <w:rsid w:val="003A471F"/>
    <w:rsid w:val="003B0D37"/>
    <w:rsid w:val="003B22F6"/>
    <w:rsid w:val="003B40A7"/>
    <w:rsid w:val="003B543B"/>
    <w:rsid w:val="003B6212"/>
    <w:rsid w:val="003B6230"/>
    <w:rsid w:val="003B6F32"/>
    <w:rsid w:val="003C1316"/>
    <w:rsid w:val="003C181D"/>
    <w:rsid w:val="003C183B"/>
    <w:rsid w:val="003C1A72"/>
    <w:rsid w:val="003C2D45"/>
    <w:rsid w:val="003C3447"/>
    <w:rsid w:val="003C4484"/>
    <w:rsid w:val="003C54BE"/>
    <w:rsid w:val="003C655B"/>
    <w:rsid w:val="003D3DA3"/>
    <w:rsid w:val="003D4DF9"/>
    <w:rsid w:val="003D5269"/>
    <w:rsid w:val="003D7137"/>
    <w:rsid w:val="003D74BB"/>
    <w:rsid w:val="003D7D01"/>
    <w:rsid w:val="003E21CD"/>
    <w:rsid w:val="003E3536"/>
    <w:rsid w:val="003E4097"/>
    <w:rsid w:val="003E5168"/>
    <w:rsid w:val="003E68A9"/>
    <w:rsid w:val="003E6E34"/>
    <w:rsid w:val="003E7C2A"/>
    <w:rsid w:val="003F0C44"/>
    <w:rsid w:val="003F1621"/>
    <w:rsid w:val="003F1939"/>
    <w:rsid w:val="003F1CD3"/>
    <w:rsid w:val="003F1EA5"/>
    <w:rsid w:val="003F6D2B"/>
    <w:rsid w:val="003F7665"/>
    <w:rsid w:val="003F77FC"/>
    <w:rsid w:val="0040143C"/>
    <w:rsid w:val="00401CBE"/>
    <w:rsid w:val="00401FD7"/>
    <w:rsid w:val="00402E30"/>
    <w:rsid w:val="004059B6"/>
    <w:rsid w:val="004066E6"/>
    <w:rsid w:val="004067F0"/>
    <w:rsid w:val="004076A0"/>
    <w:rsid w:val="00413A8A"/>
    <w:rsid w:val="00414CA8"/>
    <w:rsid w:val="004154B4"/>
    <w:rsid w:val="00422ACB"/>
    <w:rsid w:val="0042600A"/>
    <w:rsid w:val="00426993"/>
    <w:rsid w:val="0042714F"/>
    <w:rsid w:val="004278E7"/>
    <w:rsid w:val="00427AAC"/>
    <w:rsid w:val="004308D1"/>
    <w:rsid w:val="00431B8F"/>
    <w:rsid w:val="00433735"/>
    <w:rsid w:val="00433E69"/>
    <w:rsid w:val="0043539F"/>
    <w:rsid w:val="004353E4"/>
    <w:rsid w:val="0043572E"/>
    <w:rsid w:val="00436405"/>
    <w:rsid w:val="0043783E"/>
    <w:rsid w:val="00440798"/>
    <w:rsid w:val="0044133E"/>
    <w:rsid w:val="00443A1F"/>
    <w:rsid w:val="00444309"/>
    <w:rsid w:val="0044486C"/>
    <w:rsid w:val="00444CAC"/>
    <w:rsid w:val="0044579D"/>
    <w:rsid w:val="004465AA"/>
    <w:rsid w:val="004500D1"/>
    <w:rsid w:val="00451FB3"/>
    <w:rsid w:val="00452A44"/>
    <w:rsid w:val="0045509D"/>
    <w:rsid w:val="00455FF8"/>
    <w:rsid w:val="00456EA5"/>
    <w:rsid w:val="00456ED6"/>
    <w:rsid w:val="004620EF"/>
    <w:rsid w:val="00464BF7"/>
    <w:rsid w:val="00466594"/>
    <w:rsid w:val="00467954"/>
    <w:rsid w:val="00471C65"/>
    <w:rsid w:val="00473DC7"/>
    <w:rsid w:val="004766A4"/>
    <w:rsid w:val="00477A67"/>
    <w:rsid w:val="0048361E"/>
    <w:rsid w:val="004843E6"/>
    <w:rsid w:val="00484F20"/>
    <w:rsid w:val="00485CCA"/>
    <w:rsid w:val="00485D2C"/>
    <w:rsid w:val="00487D0C"/>
    <w:rsid w:val="00490D74"/>
    <w:rsid w:val="004954F4"/>
    <w:rsid w:val="004A1FFE"/>
    <w:rsid w:val="004A6346"/>
    <w:rsid w:val="004A70C5"/>
    <w:rsid w:val="004B15DF"/>
    <w:rsid w:val="004B4846"/>
    <w:rsid w:val="004B5A53"/>
    <w:rsid w:val="004B5CB9"/>
    <w:rsid w:val="004B6E0D"/>
    <w:rsid w:val="004B7963"/>
    <w:rsid w:val="004C3359"/>
    <w:rsid w:val="004C45BB"/>
    <w:rsid w:val="004C738B"/>
    <w:rsid w:val="004C75CE"/>
    <w:rsid w:val="004D20D6"/>
    <w:rsid w:val="004D2423"/>
    <w:rsid w:val="004D4CA5"/>
    <w:rsid w:val="004E068F"/>
    <w:rsid w:val="004E5223"/>
    <w:rsid w:val="004E6EBA"/>
    <w:rsid w:val="004F2CBE"/>
    <w:rsid w:val="004F5EC0"/>
    <w:rsid w:val="004F730B"/>
    <w:rsid w:val="005004A7"/>
    <w:rsid w:val="00502C75"/>
    <w:rsid w:val="005035CD"/>
    <w:rsid w:val="00503ABF"/>
    <w:rsid w:val="00503CE1"/>
    <w:rsid w:val="00505A2C"/>
    <w:rsid w:val="00505CB2"/>
    <w:rsid w:val="00507FD4"/>
    <w:rsid w:val="00510912"/>
    <w:rsid w:val="005121AD"/>
    <w:rsid w:val="00512684"/>
    <w:rsid w:val="00512D45"/>
    <w:rsid w:val="0051340D"/>
    <w:rsid w:val="00516520"/>
    <w:rsid w:val="00521565"/>
    <w:rsid w:val="00521FBB"/>
    <w:rsid w:val="00522829"/>
    <w:rsid w:val="0052574F"/>
    <w:rsid w:val="005266FA"/>
    <w:rsid w:val="00526F91"/>
    <w:rsid w:val="00530258"/>
    <w:rsid w:val="0053115A"/>
    <w:rsid w:val="00531EB2"/>
    <w:rsid w:val="00532272"/>
    <w:rsid w:val="005326B0"/>
    <w:rsid w:val="00534718"/>
    <w:rsid w:val="00535F67"/>
    <w:rsid w:val="00537C8F"/>
    <w:rsid w:val="005404C9"/>
    <w:rsid w:val="00541E63"/>
    <w:rsid w:val="005426E6"/>
    <w:rsid w:val="00543CE5"/>
    <w:rsid w:val="0054405C"/>
    <w:rsid w:val="00545235"/>
    <w:rsid w:val="00545BD3"/>
    <w:rsid w:val="00555129"/>
    <w:rsid w:val="0055580F"/>
    <w:rsid w:val="00556025"/>
    <w:rsid w:val="005566E8"/>
    <w:rsid w:val="005568E6"/>
    <w:rsid w:val="00557EE0"/>
    <w:rsid w:val="005610CC"/>
    <w:rsid w:val="00561F2E"/>
    <w:rsid w:val="0056412A"/>
    <w:rsid w:val="00565B70"/>
    <w:rsid w:val="00566028"/>
    <w:rsid w:val="0056689D"/>
    <w:rsid w:val="00567739"/>
    <w:rsid w:val="0057015A"/>
    <w:rsid w:val="00572123"/>
    <w:rsid w:val="00572430"/>
    <w:rsid w:val="00572927"/>
    <w:rsid w:val="00574AA5"/>
    <w:rsid w:val="005769CA"/>
    <w:rsid w:val="005806C5"/>
    <w:rsid w:val="00581806"/>
    <w:rsid w:val="00581F93"/>
    <w:rsid w:val="00583851"/>
    <w:rsid w:val="00584F54"/>
    <w:rsid w:val="005857DB"/>
    <w:rsid w:val="0059219B"/>
    <w:rsid w:val="005935B2"/>
    <w:rsid w:val="005A0C16"/>
    <w:rsid w:val="005A2269"/>
    <w:rsid w:val="005A2640"/>
    <w:rsid w:val="005A7B9A"/>
    <w:rsid w:val="005A7C49"/>
    <w:rsid w:val="005B0028"/>
    <w:rsid w:val="005B7459"/>
    <w:rsid w:val="005B78F5"/>
    <w:rsid w:val="005C166A"/>
    <w:rsid w:val="005C71BB"/>
    <w:rsid w:val="005C72D6"/>
    <w:rsid w:val="005D25CA"/>
    <w:rsid w:val="005D4181"/>
    <w:rsid w:val="005D55FD"/>
    <w:rsid w:val="005D5BEC"/>
    <w:rsid w:val="005D7458"/>
    <w:rsid w:val="005D768A"/>
    <w:rsid w:val="005E3EA9"/>
    <w:rsid w:val="005E558B"/>
    <w:rsid w:val="005E63CB"/>
    <w:rsid w:val="005E6E6C"/>
    <w:rsid w:val="005F15B6"/>
    <w:rsid w:val="005F6A69"/>
    <w:rsid w:val="005F6BF1"/>
    <w:rsid w:val="005F6D8A"/>
    <w:rsid w:val="00600155"/>
    <w:rsid w:val="006013DF"/>
    <w:rsid w:val="00602350"/>
    <w:rsid w:val="006042BB"/>
    <w:rsid w:val="0060484F"/>
    <w:rsid w:val="00604883"/>
    <w:rsid w:val="006048FE"/>
    <w:rsid w:val="0060698B"/>
    <w:rsid w:val="0061078E"/>
    <w:rsid w:val="006107CC"/>
    <w:rsid w:val="00611C28"/>
    <w:rsid w:val="00611DBD"/>
    <w:rsid w:val="006121CF"/>
    <w:rsid w:val="00612281"/>
    <w:rsid w:val="0061443C"/>
    <w:rsid w:val="00616E6A"/>
    <w:rsid w:val="00617076"/>
    <w:rsid w:val="0062042A"/>
    <w:rsid w:val="006224A5"/>
    <w:rsid w:val="006227A0"/>
    <w:rsid w:val="006234FD"/>
    <w:rsid w:val="00624260"/>
    <w:rsid w:val="0062581A"/>
    <w:rsid w:val="00626924"/>
    <w:rsid w:val="00627EBD"/>
    <w:rsid w:val="00635766"/>
    <w:rsid w:val="00637DDB"/>
    <w:rsid w:val="00640935"/>
    <w:rsid w:val="00641A6C"/>
    <w:rsid w:val="00642092"/>
    <w:rsid w:val="00642F51"/>
    <w:rsid w:val="00644991"/>
    <w:rsid w:val="00644A61"/>
    <w:rsid w:val="00644EFE"/>
    <w:rsid w:val="0064567C"/>
    <w:rsid w:val="006472E9"/>
    <w:rsid w:val="0064788A"/>
    <w:rsid w:val="00650BA8"/>
    <w:rsid w:val="00652B63"/>
    <w:rsid w:val="00656075"/>
    <w:rsid w:val="006561A8"/>
    <w:rsid w:val="0066006C"/>
    <w:rsid w:val="00661251"/>
    <w:rsid w:val="00670C60"/>
    <w:rsid w:val="00671D5A"/>
    <w:rsid w:val="006743D3"/>
    <w:rsid w:val="00674A3B"/>
    <w:rsid w:val="00674CE7"/>
    <w:rsid w:val="00676A4F"/>
    <w:rsid w:val="00677A9B"/>
    <w:rsid w:val="00680101"/>
    <w:rsid w:val="00681043"/>
    <w:rsid w:val="006857B8"/>
    <w:rsid w:val="0068683B"/>
    <w:rsid w:val="00687338"/>
    <w:rsid w:val="00687C8B"/>
    <w:rsid w:val="00694A25"/>
    <w:rsid w:val="00696D3E"/>
    <w:rsid w:val="006A2772"/>
    <w:rsid w:val="006A3D26"/>
    <w:rsid w:val="006B02ED"/>
    <w:rsid w:val="006B2021"/>
    <w:rsid w:val="006B21DD"/>
    <w:rsid w:val="006B3B35"/>
    <w:rsid w:val="006B42A5"/>
    <w:rsid w:val="006B5316"/>
    <w:rsid w:val="006B5F10"/>
    <w:rsid w:val="006B5F99"/>
    <w:rsid w:val="006B627F"/>
    <w:rsid w:val="006C104F"/>
    <w:rsid w:val="006C2A07"/>
    <w:rsid w:val="006C41B6"/>
    <w:rsid w:val="006C4EBD"/>
    <w:rsid w:val="006C60CD"/>
    <w:rsid w:val="006C659B"/>
    <w:rsid w:val="006C715D"/>
    <w:rsid w:val="006E0040"/>
    <w:rsid w:val="006E2950"/>
    <w:rsid w:val="006E3614"/>
    <w:rsid w:val="006E678B"/>
    <w:rsid w:val="006E6E90"/>
    <w:rsid w:val="006E77C8"/>
    <w:rsid w:val="006F283A"/>
    <w:rsid w:val="006F2F72"/>
    <w:rsid w:val="006F333B"/>
    <w:rsid w:val="006F37F4"/>
    <w:rsid w:val="006F3D58"/>
    <w:rsid w:val="006F3D88"/>
    <w:rsid w:val="006F4579"/>
    <w:rsid w:val="006F51E0"/>
    <w:rsid w:val="006F58AF"/>
    <w:rsid w:val="006F63B8"/>
    <w:rsid w:val="007023B1"/>
    <w:rsid w:val="00703272"/>
    <w:rsid w:val="007035E1"/>
    <w:rsid w:val="007051B9"/>
    <w:rsid w:val="00705ACD"/>
    <w:rsid w:val="00707A6A"/>
    <w:rsid w:val="00711629"/>
    <w:rsid w:val="007131BD"/>
    <w:rsid w:val="00713FFE"/>
    <w:rsid w:val="0071481D"/>
    <w:rsid w:val="007148CB"/>
    <w:rsid w:val="00715970"/>
    <w:rsid w:val="00717E29"/>
    <w:rsid w:val="007211FB"/>
    <w:rsid w:val="00721AAE"/>
    <w:rsid w:val="00724651"/>
    <w:rsid w:val="007250EC"/>
    <w:rsid w:val="00731E89"/>
    <w:rsid w:val="00731F7D"/>
    <w:rsid w:val="00732222"/>
    <w:rsid w:val="00734B51"/>
    <w:rsid w:val="00735CB5"/>
    <w:rsid w:val="007379C8"/>
    <w:rsid w:val="007442D5"/>
    <w:rsid w:val="00744CCE"/>
    <w:rsid w:val="007476FE"/>
    <w:rsid w:val="007538F6"/>
    <w:rsid w:val="00754715"/>
    <w:rsid w:val="00754E04"/>
    <w:rsid w:val="00755568"/>
    <w:rsid w:val="00756018"/>
    <w:rsid w:val="00757C7D"/>
    <w:rsid w:val="00763191"/>
    <w:rsid w:val="007644EA"/>
    <w:rsid w:val="00770FD6"/>
    <w:rsid w:val="0077200E"/>
    <w:rsid w:val="007725C1"/>
    <w:rsid w:val="00773489"/>
    <w:rsid w:val="007758BE"/>
    <w:rsid w:val="00775B4C"/>
    <w:rsid w:val="00775E32"/>
    <w:rsid w:val="00776479"/>
    <w:rsid w:val="00780CC7"/>
    <w:rsid w:val="007810DB"/>
    <w:rsid w:val="0078181B"/>
    <w:rsid w:val="00782319"/>
    <w:rsid w:val="0078249E"/>
    <w:rsid w:val="007840A7"/>
    <w:rsid w:val="007842A9"/>
    <w:rsid w:val="00784977"/>
    <w:rsid w:val="007862B8"/>
    <w:rsid w:val="00786967"/>
    <w:rsid w:val="00787206"/>
    <w:rsid w:val="00790412"/>
    <w:rsid w:val="00791302"/>
    <w:rsid w:val="0079208A"/>
    <w:rsid w:val="00793F8B"/>
    <w:rsid w:val="00794F32"/>
    <w:rsid w:val="00795543"/>
    <w:rsid w:val="00797169"/>
    <w:rsid w:val="007A0CC9"/>
    <w:rsid w:val="007A3479"/>
    <w:rsid w:val="007A5038"/>
    <w:rsid w:val="007B7168"/>
    <w:rsid w:val="007B7634"/>
    <w:rsid w:val="007C2979"/>
    <w:rsid w:val="007C3126"/>
    <w:rsid w:val="007C5435"/>
    <w:rsid w:val="007C5E7D"/>
    <w:rsid w:val="007C63FB"/>
    <w:rsid w:val="007C6D84"/>
    <w:rsid w:val="007D127E"/>
    <w:rsid w:val="007D145D"/>
    <w:rsid w:val="007D14A7"/>
    <w:rsid w:val="007D7BDD"/>
    <w:rsid w:val="007E35CF"/>
    <w:rsid w:val="007E38AA"/>
    <w:rsid w:val="007E57A2"/>
    <w:rsid w:val="007E6A22"/>
    <w:rsid w:val="007F138B"/>
    <w:rsid w:val="007F221F"/>
    <w:rsid w:val="007F3F13"/>
    <w:rsid w:val="007F3F87"/>
    <w:rsid w:val="007F45F8"/>
    <w:rsid w:val="007F6F28"/>
    <w:rsid w:val="00800184"/>
    <w:rsid w:val="00802CED"/>
    <w:rsid w:val="00803CF5"/>
    <w:rsid w:val="0080519C"/>
    <w:rsid w:val="00814717"/>
    <w:rsid w:val="00817DC2"/>
    <w:rsid w:val="008246F9"/>
    <w:rsid w:val="0082543F"/>
    <w:rsid w:val="00826045"/>
    <w:rsid w:val="00827B2C"/>
    <w:rsid w:val="00830965"/>
    <w:rsid w:val="008321AC"/>
    <w:rsid w:val="00832342"/>
    <w:rsid w:val="00832556"/>
    <w:rsid w:val="00833A78"/>
    <w:rsid w:val="00834466"/>
    <w:rsid w:val="00835A0A"/>
    <w:rsid w:val="00836B80"/>
    <w:rsid w:val="00836F44"/>
    <w:rsid w:val="008378BC"/>
    <w:rsid w:val="008407AF"/>
    <w:rsid w:val="00840B78"/>
    <w:rsid w:val="00841DBC"/>
    <w:rsid w:val="00844CE4"/>
    <w:rsid w:val="00847837"/>
    <w:rsid w:val="00847BF9"/>
    <w:rsid w:val="0085327D"/>
    <w:rsid w:val="00855050"/>
    <w:rsid w:val="00855FAC"/>
    <w:rsid w:val="008679BB"/>
    <w:rsid w:val="00871389"/>
    <w:rsid w:val="00871B21"/>
    <w:rsid w:val="00872920"/>
    <w:rsid w:val="00873A8A"/>
    <w:rsid w:val="0087674A"/>
    <w:rsid w:val="008803EA"/>
    <w:rsid w:val="00881918"/>
    <w:rsid w:val="00881CBB"/>
    <w:rsid w:val="008822CB"/>
    <w:rsid w:val="00882635"/>
    <w:rsid w:val="00882992"/>
    <w:rsid w:val="008840F5"/>
    <w:rsid w:val="00884F87"/>
    <w:rsid w:val="008869F0"/>
    <w:rsid w:val="00893116"/>
    <w:rsid w:val="0089594C"/>
    <w:rsid w:val="008A06D2"/>
    <w:rsid w:val="008A42E4"/>
    <w:rsid w:val="008A59B6"/>
    <w:rsid w:val="008A6ABB"/>
    <w:rsid w:val="008B223E"/>
    <w:rsid w:val="008B39CC"/>
    <w:rsid w:val="008B4B67"/>
    <w:rsid w:val="008B4EE1"/>
    <w:rsid w:val="008B5790"/>
    <w:rsid w:val="008C3E44"/>
    <w:rsid w:val="008C3ED0"/>
    <w:rsid w:val="008C47AD"/>
    <w:rsid w:val="008C4D0F"/>
    <w:rsid w:val="008C594F"/>
    <w:rsid w:val="008C5FFE"/>
    <w:rsid w:val="008D0741"/>
    <w:rsid w:val="008D2E02"/>
    <w:rsid w:val="008D2EB7"/>
    <w:rsid w:val="008D41B6"/>
    <w:rsid w:val="008D5558"/>
    <w:rsid w:val="008D5A35"/>
    <w:rsid w:val="008E1807"/>
    <w:rsid w:val="008E3B01"/>
    <w:rsid w:val="008E5172"/>
    <w:rsid w:val="008E5831"/>
    <w:rsid w:val="008E58A1"/>
    <w:rsid w:val="008F1513"/>
    <w:rsid w:val="008F4743"/>
    <w:rsid w:val="008F63F6"/>
    <w:rsid w:val="009000F1"/>
    <w:rsid w:val="00900618"/>
    <w:rsid w:val="009006CE"/>
    <w:rsid w:val="0090135C"/>
    <w:rsid w:val="00901C97"/>
    <w:rsid w:val="00901F1A"/>
    <w:rsid w:val="00906DCF"/>
    <w:rsid w:val="009107C8"/>
    <w:rsid w:val="00910F40"/>
    <w:rsid w:val="00912093"/>
    <w:rsid w:val="00912641"/>
    <w:rsid w:val="00912B16"/>
    <w:rsid w:val="00912FCE"/>
    <w:rsid w:val="0091491B"/>
    <w:rsid w:val="00914E39"/>
    <w:rsid w:val="0091559B"/>
    <w:rsid w:val="00917EA0"/>
    <w:rsid w:val="009238B9"/>
    <w:rsid w:val="009243EE"/>
    <w:rsid w:val="009256D1"/>
    <w:rsid w:val="00930F8C"/>
    <w:rsid w:val="00931A4E"/>
    <w:rsid w:val="009323CB"/>
    <w:rsid w:val="00933AF8"/>
    <w:rsid w:val="0093488D"/>
    <w:rsid w:val="00940EE7"/>
    <w:rsid w:val="00941DC4"/>
    <w:rsid w:val="0094212F"/>
    <w:rsid w:val="00942480"/>
    <w:rsid w:val="0094699F"/>
    <w:rsid w:val="00953527"/>
    <w:rsid w:val="009546CA"/>
    <w:rsid w:val="00954E95"/>
    <w:rsid w:val="0096136F"/>
    <w:rsid w:val="00962A1E"/>
    <w:rsid w:val="0096329D"/>
    <w:rsid w:val="00964B04"/>
    <w:rsid w:val="00966088"/>
    <w:rsid w:val="009674E2"/>
    <w:rsid w:val="009736A5"/>
    <w:rsid w:val="00981400"/>
    <w:rsid w:val="009814EE"/>
    <w:rsid w:val="00981D27"/>
    <w:rsid w:val="00981DFB"/>
    <w:rsid w:val="00982A65"/>
    <w:rsid w:val="00982AEA"/>
    <w:rsid w:val="00982C1B"/>
    <w:rsid w:val="009841A3"/>
    <w:rsid w:val="00984952"/>
    <w:rsid w:val="00985A08"/>
    <w:rsid w:val="00985E62"/>
    <w:rsid w:val="009862F7"/>
    <w:rsid w:val="00986A82"/>
    <w:rsid w:val="00991204"/>
    <w:rsid w:val="009912EC"/>
    <w:rsid w:val="009916C8"/>
    <w:rsid w:val="009924B1"/>
    <w:rsid w:val="009962ED"/>
    <w:rsid w:val="009A1CBC"/>
    <w:rsid w:val="009A3CC1"/>
    <w:rsid w:val="009A4267"/>
    <w:rsid w:val="009A77D3"/>
    <w:rsid w:val="009A7D70"/>
    <w:rsid w:val="009B04F1"/>
    <w:rsid w:val="009B24C7"/>
    <w:rsid w:val="009B4AF5"/>
    <w:rsid w:val="009B58F6"/>
    <w:rsid w:val="009C03E5"/>
    <w:rsid w:val="009C0C90"/>
    <w:rsid w:val="009C0FC2"/>
    <w:rsid w:val="009C1D56"/>
    <w:rsid w:val="009C4B68"/>
    <w:rsid w:val="009C625F"/>
    <w:rsid w:val="009C6E78"/>
    <w:rsid w:val="009C799B"/>
    <w:rsid w:val="009C7AF2"/>
    <w:rsid w:val="009D024D"/>
    <w:rsid w:val="009D0321"/>
    <w:rsid w:val="009D0913"/>
    <w:rsid w:val="009D0A84"/>
    <w:rsid w:val="009D128A"/>
    <w:rsid w:val="009D2587"/>
    <w:rsid w:val="009D30E1"/>
    <w:rsid w:val="009D41B3"/>
    <w:rsid w:val="009E23C1"/>
    <w:rsid w:val="009E2772"/>
    <w:rsid w:val="009E3880"/>
    <w:rsid w:val="009E3C70"/>
    <w:rsid w:val="009E42DF"/>
    <w:rsid w:val="009E528D"/>
    <w:rsid w:val="009E62F6"/>
    <w:rsid w:val="009E665F"/>
    <w:rsid w:val="009E71F2"/>
    <w:rsid w:val="009F37F5"/>
    <w:rsid w:val="009F6418"/>
    <w:rsid w:val="009F6751"/>
    <w:rsid w:val="009F67E4"/>
    <w:rsid w:val="009F6C97"/>
    <w:rsid w:val="00A0018B"/>
    <w:rsid w:val="00A0038E"/>
    <w:rsid w:val="00A03902"/>
    <w:rsid w:val="00A03E7F"/>
    <w:rsid w:val="00A05114"/>
    <w:rsid w:val="00A122B6"/>
    <w:rsid w:val="00A143E4"/>
    <w:rsid w:val="00A14BE1"/>
    <w:rsid w:val="00A160E2"/>
    <w:rsid w:val="00A20105"/>
    <w:rsid w:val="00A21D68"/>
    <w:rsid w:val="00A23487"/>
    <w:rsid w:val="00A24CAE"/>
    <w:rsid w:val="00A25A41"/>
    <w:rsid w:val="00A27232"/>
    <w:rsid w:val="00A27310"/>
    <w:rsid w:val="00A2772E"/>
    <w:rsid w:val="00A326C5"/>
    <w:rsid w:val="00A32BE8"/>
    <w:rsid w:val="00A35042"/>
    <w:rsid w:val="00A352FA"/>
    <w:rsid w:val="00A35B45"/>
    <w:rsid w:val="00A37A68"/>
    <w:rsid w:val="00A40265"/>
    <w:rsid w:val="00A42106"/>
    <w:rsid w:val="00A42140"/>
    <w:rsid w:val="00A42AC1"/>
    <w:rsid w:val="00A4687C"/>
    <w:rsid w:val="00A475C5"/>
    <w:rsid w:val="00A51D9F"/>
    <w:rsid w:val="00A54A9F"/>
    <w:rsid w:val="00A55B95"/>
    <w:rsid w:val="00A5686C"/>
    <w:rsid w:val="00A56F4F"/>
    <w:rsid w:val="00A61A1F"/>
    <w:rsid w:val="00A62A03"/>
    <w:rsid w:val="00A63D7A"/>
    <w:rsid w:val="00A679A9"/>
    <w:rsid w:val="00A67AE2"/>
    <w:rsid w:val="00A67C52"/>
    <w:rsid w:val="00A67EE3"/>
    <w:rsid w:val="00A70CB1"/>
    <w:rsid w:val="00A70EE9"/>
    <w:rsid w:val="00A7113B"/>
    <w:rsid w:val="00A72DFF"/>
    <w:rsid w:val="00A743A2"/>
    <w:rsid w:val="00A74479"/>
    <w:rsid w:val="00A74646"/>
    <w:rsid w:val="00A74BBF"/>
    <w:rsid w:val="00A75AAC"/>
    <w:rsid w:val="00A80881"/>
    <w:rsid w:val="00A82615"/>
    <w:rsid w:val="00A82DAE"/>
    <w:rsid w:val="00A90166"/>
    <w:rsid w:val="00A922B8"/>
    <w:rsid w:val="00A95799"/>
    <w:rsid w:val="00A961B9"/>
    <w:rsid w:val="00A96437"/>
    <w:rsid w:val="00A97B5B"/>
    <w:rsid w:val="00AA2194"/>
    <w:rsid w:val="00AA25F9"/>
    <w:rsid w:val="00AB24AF"/>
    <w:rsid w:val="00AB3EB1"/>
    <w:rsid w:val="00AB657D"/>
    <w:rsid w:val="00AB6D49"/>
    <w:rsid w:val="00AB71FC"/>
    <w:rsid w:val="00AB7483"/>
    <w:rsid w:val="00AC1015"/>
    <w:rsid w:val="00AC1E38"/>
    <w:rsid w:val="00AC325A"/>
    <w:rsid w:val="00AC39D7"/>
    <w:rsid w:val="00AC4D7C"/>
    <w:rsid w:val="00AC6D92"/>
    <w:rsid w:val="00AC7770"/>
    <w:rsid w:val="00AD0623"/>
    <w:rsid w:val="00AD070F"/>
    <w:rsid w:val="00AD1564"/>
    <w:rsid w:val="00AD3D02"/>
    <w:rsid w:val="00AD3E03"/>
    <w:rsid w:val="00AD436B"/>
    <w:rsid w:val="00AD5B6C"/>
    <w:rsid w:val="00AD6060"/>
    <w:rsid w:val="00AD765C"/>
    <w:rsid w:val="00AD7D05"/>
    <w:rsid w:val="00AD7F6C"/>
    <w:rsid w:val="00AE0584"/>
    <w:rsid w:val="00AE0A0E"/>
    <w:rsid w:val="00AE122D"/>
    <w:rsid w:val="00AE1937"/>
    <w:rsid w:val="00AE1CE9"/>
    <w:rsid w:val="00AE26D1"/>
    <w:rsid w:val="00AE299C"/>
    <w:rsid w:val="00AE7924"/>
    <w:rsid w:val="00AE7A6E"/>
    <w:rsid w:val="00AF2962"/>
    <w:rsid w:val="00AF5676"/>
    <w:rsid w:val="00B00857"/>
    <w:rsid w:val="00B01368"/>
    <w:rsid w:val="00B0152F"/>
    <w:rsid w:val="00B017BE"/>
    <w:rsid w:val="00B01E54"/>
    <w:rsid w:val="00B02442"/>
    <w:rsid w:val="00B07652"/>
    <w:rsid w:val="00B13D49"/>
    <w:rsid w:val="00B20CD8"/>
    <w:rsid w:val="00B217B2"/>
    <w:rsid w:val="00B21D5B"/>
    <w:rsid w:val="00B25952"/>
    <w:rsid w:val="00B26A57"/>
    <w:rsid w:val="00B35724"/>
    <w:rsid w:val="00B3712F"/>
    <w:rsid w:val="00B40DD7"/>
    <w:rsid w:val="00B411B2"/>
    <w:rsid w:val="00B414A3"/>
    <w:rsid w:val="00B435C7"/>
    <w:rsid w:val="00B46B73"/>
    <w:rsid w:val="00B470B3"/>
    <w:rsid w:val="00B4789F"/>
    <w:rsid w:val="00B51421"/>
    <w:rsid w:val="00B523A6"/>
    <w:rsid w:val="00B61258"/>
    <w:rsid w:val="00B61BB9"/>
    <w:rsid w:val="00B632BE"/>
    <w:rsid w:val="00B6402B"/>
    <w:rsid w:val="00B6447B"/>
    <w:rsid w:val="00B651DA"/>
    <w:rsid w:val="00B73B4E"/>
    <w:rsid w:val="00B74557"/>
    <w:rsid w:val="00B757B7"/>
    <w:rsid w:val="00B767C8"/>
    <w:rsid w:val="00B807A8"/>
    <w:rsid w:val="00B81CA1"/>
    <w:rsid w:val="00B81D04"/>
    <w:rsid w:val="00B82117"/>
    <w:rsid w:val="00B821D5"/>
    <w:rsid w:val="00B83F05"/>
    <w:rsid w:val="00B85C32"/>
    <w:rsid w:val="00B85D3B"/>
    <w:rsid w:val="00B87D89"/>
    <w:rsid w:val="00B91CFB"/>
    <w:rsid w:val="00B9301D"/>
    <w:rsid w:val="00B9419D"/>
    <w:rsid w:val="00B955D7"/>
    <w:rsid w:val="00B95B0D"/>
    <w:rsid w:val="00B95FA0"/>
    <w:rsid w:val="00BA1DB6"/>
    <w:rsid w:val="00BA30AC"/>
    <w:rsid w:val="00BA51F6"/>
    <w:rsid w:val="00BB0107"/>
    <w:rsid w:val="00BB16F2"/>
    <w:rsid w:val="00BB5F38"/>
    <w:rsid w:val="00BB7B35"/>
    <w:rsid w:val="00BC18B9"/>
    <w:rsid w:val="00BC22AE"/>
    <w:rsid w:val="00BC3B07"/>
    <w:rsid w:val="00BC50EC"/>
    <w:rsid w:val="00BC659F"/>
    <w:rsid w:val="00BD0623"/>
    <w:rsid w:val="00BD24C7"/>
    <w:rsid w:val="00BD5870"/>
    <w:rsid w:val="00BD5C85"/>
    <w:rsid w:val="00BD61FE"/>
    <w:rsid w:val="00BE06B1"/>
    <w:rsid w:val="00BE1468"/>
    <w:rsid w:val="00BE16E8"/>
    <w:rsid w:val="00BE3250"/>
    <w:rsid w:val="00BE3BB2"/>
    <w:rsid w:val="00BE5829"/>
    <w:rsid w:val="00BE6907"/>
    <w:rsid w:val="00BE6EF3"/>
    <w:rsid w:val="00BF0C46"/>
    <w:rsid w:val="00BF24CE"/>
    <w:rsid w:val="00BF40D0"/>
    <w:rsid w:val="00BF43E7"/>
    <w:rsid w:val="00BF60FB"/>
    <w:rsid w:val="00C003E6"/>
    <w:rsid w:val="00C014C1"/>
    <w:rsid w:val="00C01C09"/>
    <w:rsid w:val="00C01D24"/>
    <w:rsid w:val="00C0212A"/>
    <w:rsid w:val="00C05690"/>
    <w:rsid w:val="00C10E93"/>
    <w:rsid w:val="00C12246"/>
    <w:rsid w:val="00C12F3A"/>
    <w:rsid w:val="00C13594"/>
    <w:rsid w:val="00C151EF"/>
    <w:rsid w:val="00C16AC2"/>
    <w:rsid w:val="00C2081E"/>
    <w:rsid w:val="00C208B5"/>
    <w:rsid w:val="00C228D4"/>
    <w:rsid w:val="00C22FB6"/>
    <w:rsid w:val="00C25564"/>
    <w:rsid w:val="00C262B1"/>
    <w:rsid w:val="00C26949"/>
    <w:rsid w:val="00C30E63"/>
    <w:rsid w:val="00C3108B"/>
    <w:rsid w:val="00C31AB1"/>
    <w:rsid w:val="00C31BCC"/>
    <w:rsid w:val="00C32FAE"/>
    <w:rsid w:val="00C40407"/>
    <w:rsid w:val="00C40860"/>
    <w:rsid w:val="00C42316"/>
    <w:rsid w:val="00C42563"/>
    <w:rsid w:val="00C430F1"/>
    <w:rsid w:val="00C437FE"/>
    <w:rsid w:val="00C43F6B"/>
    <w:rsid w:val="00C4429F"/>
    <w:rsid w:val="00C449A6"/>
    <w:rsid w:val="00C5157F"/>
    <w:rsid w:val="00C52254"/>
    <w:rsid w:val="00C560A5"/>
    <w:rsid w:val="00C5710C"/>
    <w:rsid w:val="00C57B72"/>
    <w:rsid w:val="00C60619"/>
    <w:rsid w:val="00C60B1F"/>
    <w:rsid w:val="00C60B48"/>
    <w:rsid w:val="00C61742"/>
    <w:rsid w:val="00C618E3"/>
    <w:rsid w:val="00C65183"/>
    <w:rsid w:val="00C6638F"/>
    <w:rsid w:val="00C66DBA"/>
    <w:rsid w:val="00C73060"/>
    <w:rsid w:val="00C73888"/>
    <w:rsid w:val="00C741A0"/>
    <w:rsid w:val="00C766F6"/>
    <w:rsid w:val="00C80142"/>
    <w:rsid w:val="00C81B6A"/>
    <w:rsid w:val="00C858A1"/>
    <w:rsid w:val="00C86B43"/>
    <w:rsid w:val="00C87898"/>
    <w:rsid w:val="00C900DC"/>
    <w:rsid w:val="00C9117C"/>
    <w:rsid w:val="00C93D5A"/>
    <w:rsid w:val="00C94483"/>
    <w:rsid w:val="00C9517D"/>
    <w:rsid w:val="00C97BE0"/>
    <w:rsid w:val="00CB0509"/>
    <w:rsid w:val="00CB14EF"/>
    <w:rsid w:val="00CB2AEF"/>
    <w:rsid w:val="00CB31E5"/>
    <w:rsid w:val="00CB3C02"/>
    <w:rsid w:val="00CB3E30"/>
    <w:rsid w:val="00CB5057"/>
    <w:rsid w:val="00CB69DF"/>
    <w:rsid w:val="00CB738C"/>
    <w:rsid w:val="00CC2A05"/>
    <w:rsid w:val="00CC2ED3"/>
    <w:rsid w:val="00CC4594"/>
    <w:rsid w:val="00CC6740"/>
    <w:rsid w:val="00CC6B92"/>
    <w:rsid w:val="00CC6E62"/>
    <w:rsid w:val="00CC7558"/>
    <w:rsid w:val="00CD0E85"/>
    <w:rsid w:val="00CD4D22"/>
    <w:rsid w:val="00CD4D40"/>
    <w:rsid w:val="00CD674C"/>
    <w:rsid w:val="00CD68DC"/>
    <w:rsid w:val="00CE17C0"/>
    <w:rsid w:val="00CE6227"/>
    <w:rsid w:val="00CE6CEF"/>
    <w:rsid w:val="00CE6DAB"/>
    <w:rsid w:val="00CF050E"/>
    <w:rsid w:val="00CF1E3C"/>
    <w:rsid w:val="00CF3AD6"/>
    <w:rsid w:val="00CF4402"/>
    <w:rsid w:val="00CF5E2F"/>
    <w:rsid w:val="00CF65E4"/>
    <w:rsid w:val="00CF6D1F"/>
    <w:rsid w:val="00D01830"/>
    <w:rsid w:val="00D02B63"/>
    <w:rsid w:val="00D0387F"/>
    <w:rsid w:val="00D03E9C"/>
    <w:rsid w:val="00D06359"/>
    <w:rsid w:val="00D06717"/>
    <w:rsid w:val="00D0760C"/>
    <w:rsid w:val="00D113B8"/>
    <w:rsid w:val="00D127EA"/>
    <w:rsid w:val="00D16E17"/>
    <w:rsid w:val="00D17C6B"/>
    <w:rsid w:val="00D20281"/>
    <w:rsid w:val="00D22C61"/>
    <w:rsid w:val="00D258CC"/>
    <w:rsid w:val="00D34A1D"/>
    <w:rsid w:val="00D34F00"/>
    <w:rsid w:val="00D37768"/>
    <w:rsid w:val="00D442D4"/>
    <w:rsid w:val="00D451E5"/>
    <w:rsid w:val="00D452DE"/>
    <w:rsid w:val="00D476A2"/>
    <w:rsid w:val="00D50A4E"/>
    <w:rsid w:val="00D510FF"/>
    <w:rsid w:val="00D53DC4"/>
    <w:rsid w:val="00D54DF2"/>
    <w:rsid w:val="00D56E35"/>
    <w:rsid w:val="00D62AEF"/>
    <w:rsid w:val="00D67BDC"/>
    <w:rsid w:val="00D70940"/>
    <w:rsid w:val="00D7244D"/>
    <w:rsid w:val="00D76DF6"/>
    <w:rsid w:val="00D838CF"/>
    <w:rsid w:val="00D85EDF"/>
    <w:rsid w:val="00D86DFD"/>
    <w:rsid w:val="00D91EF9"/>
    <w:rsid w:val="00D92E82"/>
    <w:rsid w:val="00D976B3"/>
    <w:rsid w:val="00DA0413"/>
    <w:rsid w:val="00DA14AF"/>
    <w:rsid w:val="00DA18A2"/>
    <w:rsid w:val="00DA2B3C"/>
    <w:rsid w:val="00DA395D"/>
    <w:rsid w:val="00DA6148"/>
    <w:rsid w:val="00DA7079"/>
    <w:rsid w:val="00DA7539"/>
    <w:rsid w:val="00DB1ABF"/>
    <w:rsid w:val="00DB3AB8"/>
    <w:rsid w:val="00DB4FA3"/>
    <w:rsid w:val="00DB63FE"/>
    <w:rsid w:val="00DB7267"/>
    <w:rsid w:val="00DB7381"/>
    <w:rsid w:val="00DC0B1C"/>
    <w:rsid w:val="00DC1A83"/>
    <w:rsid w:val="00DC622B"/>
    <w:rsid w:val="00DD3512"/>
    <w:rsid w:val="00DD3E3E"/>
    <w:rsid w:val="00DD65BB"/>
    <w:rsid w:val="00DE0E8A"/>
    <w:rsid w:val="00DE0F06"/>
    <w:rsid w:val="00DE229E"/>
    <w:rsid w:val="00DE5613"/>
    <w:rsid w:val="00DE6113"/>
    <w:rsid w:val="00DE7978"/>
    <w:rsid w:val="00DF33A0"/>
    <w:rsid w:val="00DF4856"/>
    <w:rsid w:val="00DF57B8"/>
    <w:rsid w:val="00DF6B8D"/>
    <w:rsid w:val="00DF6BB1"/>
    <w:rsid w:val="00DF73A8"/>
    <w:rsid w:val="00DF7400"/>
    <w:rsid w:val="00E00D09"/>
    <w:rsid w:val="00E040A3"/>
    <w:rsid w:val="00E04EBF"/>
    <w:rsid w:val="00E055B3"/>
    <w:rsid w:val="00E05AF0"/>
    <w:rsid w:val="00E066AB"/>
    <w:rsid w:val="00E1080E"/>
    <w:rsid w:val="00E11834"/>
    <w:rsid w:val="00E124CC"/>
    <w:rsid w:val="00E128A4"/>
    <w:rsid w:val="00E12F21"/>
    <w:rsid w:val="00E14C3F"/>
    <w:rsid w:val="00E15278"/>
    <w:rsid w:val="00E153E9"/>
    <w:rsid w:val="00E16820"/>
    <w:rsid w:val="00E16C7B"/>
    <w:rsid w:val="00E202B8"/>
    <w:rsid w:val="00E22742"/>
    <w:rsid w:val="00E24F5F"/>
    <w:rsid w:val="00E26554"/>
    <w:rsid w:val="00E2746A"/>
    <w:rsid w:val="00E30675"/>
    <w:rsid w:val="00E30F57"/>
    <w:rsid w:val="00E320B2"/>
    <w:rsid w:val="00E3367F"/>
    <w:rsid w:val="00E33D23"/>
    <w:rsid w:val="00E341C3"/>
    <w:rsid w:val="00E34DE3"/>
    <w:rsid w:val="00E35204"/>
    <w:rsid w:val="00E3583D"/>
    <w:rsid w:val="00E36471"/>
    <w:rsid w:val="00E42F9E"/>
    <w:rsid w:val="00E42FC8"/>
    <w:rsid w:val="00E504F7"/>
    <w:rsid w:val="00E50DB4"/>
    <w:rsid w:val="00E51CDA"/>
    <w:rsid w:val="00E52073"/>
    <w:rsid w:val="00E5254E"/>
    <w:rsid w:val="00E565FC"/>
    <w:rsid w:val="00E577AF"/>
    <w:rsid w:val="00E62504"/>
    <w:rsid w:val="00E701CD"/>
    <w:rsid w:val="00E706A6"/>
    <w:rsid w:val="00E70A31"/>
    <w:rsid w:val="00E71045"/>
    <w:rsid w:val="00E75149"/>
    <w:rsid w:val="00E803EF"/>
    <w:rsid w:val="00E828DA"/>
    <w:rsid w:val="00E838EA"/>
    <w:rsid w:val="00E8783D"/>
    <w:rsid w:val="00E938DD"/>
    <w:rsid w:val="00E96032"/>
    <w:rsid w:val="00EA09CC"/>
    <w:rsid w:val="00EA1D00"/>
    <w:rsid w:val="00EA349F"/>
    <w:rsid w:val="00EA5C16"/>
    <w:rsid w:val="00EB2542"/>
    <w:rsid w:val="00EB5A8D"/>
    <w:rsid w:val="00EC1639"/>
    <w:rsid w:val="00EC338A"/>
    <w:rsid w:val="00EC356C"/>
    <w:rsid w:val="00ED00B8"/>
    <w:rsid w:val="00ED06B7"/>
    <w:rsid w:val="00ED107C"/>
    <w:rsid w:val="00ED11A4"/>
    <w:rsid w:val="00ED1200"/>
    <w:rsid w:val="00ED3664"/>
    <w:rsid w:val="00ED5294"/>
    <w:rsid w:val="00ED5F15"/>
    <w:rsid w:val="00ED7408"/>
    <w:rsid w:val="00ED75A8"/>
    <w:rsid w:val="00ED7852"/>
    <w:rsid w:val="00ED7C15"/>
    <w:rsid w:val="00EE0D9B"/>
    <w:rsid w:val="00EE126C"/>
    <w:rsid w:val="00EE27A9"/>
    <w:rsid w:val="00EE51DE"/>
    <w:rsid w:val="00EF17EE"/>
    <w:rsid w:val="00EF23CC"/>
    <w:rsid w:val="00EF2C42"/>
    <w:rsid w:val="00EF3F8C"/>
    <w:rsid w:val="00EF495B"/>
    <w:rsid w:val="00F02ACF"/>
    <w:rsid w:val="00F1082A"/>
    <w:rsid w:val="00F12BB7"/>
    <w:rsid w:val="00F2014C"/>
    <w:rsid w:val="00F227EE"/>
    <w:rsid w:val="00F265D0"/>
    <w:rsid w:val="00F27918"/>
    <w:rsid w:val="00F30E02"/>
    <w:rsid w:val="00F31AAB"/>
    <w:rsid w:val="00F31E03"/>
    <w:rsid w:val="00F34766"/>
    <w:rsid w:val="00F34DDD"/>
    <w:rsid w:val="00F359E3"/>
    <w:rsid w:val="00F36648"/>
    <w:rsid w:val="00F41EF3"/>
    <w:rsid w:val="00F43D63"/>
    <w:rsid w:val="00F507E8"/>
    <w:rsid w:val="00F50E8F"/>
    <w:rsid w:val="00F51E7C"/>
    <w:rsid w:val="00F524EA"/>
    <w:rsid w:val="00F5407C"/>
    <w:rsid w:val="00F56049"/>
    <w:rsid w:val="00F620CD"/>
    <w:rsid w:val="00F63236"/>
    <w:rsid w:val="00F650AB"/>
    <w:rsid w:val="00F71131"/>
    <w:rsid w:val="00F76BE8"/>
    <w:rsid w:val="00F80D8C"/>
    <w:rsid w:val="00F835D3"/>
    <w:rsid w:val="00F83ECC"/>
    <w:rsid w:val="00F84B49"/>
    <w:rsid w:val="00F86812"/>
    <w:rsid w:val="00F917B9"/>
    <w:rsid w:val="00F93247"/>
    <w:rsid w:val="00F94A5F"/>
    <w:rsid w:val="00F94EAA"/>
    <w:rsid w:val="00F97ABA"/>
    <w:rsid w:val="00FA0967"/>
    <w:rsid w:val="00FA0A10"/>
    <w:rsid w:val="00FA3AD0"/>
    <w:rsid w:val="00FA4648"/>
    <w:rsid w:val="00FA5CD1"/>
    <w:rsid w:val="00FA707C"/>
    <w:rsid w:val="00FA7988"/>
    <w:rsid w:val="00FB1D11"/>
    <w:rsid w:val="00FB285A"/>
    <w:rsid w:val="00FB45AD"/>
    <w:rsid w:val="00FB522C"/>
    <w:rsid w:val="00FB76B9"/>
    <w:rsid w:val="00FB7773"/>
    <w:rsid w:val="00FC0BDD"/>
    <w:rsid w:val="00FC2B9A"/>
    <w:rsid w:val="00FC3200"/>
    <w:rsid w:val="00FC3CFA"/>
    <w:rsid w:val="00FC51B9"/>
    <w:rsid w:val="00FC6548"/>
    <w:rsid w:val="00FD0127"/>
    <w:rsid w:val="00FD23E8"/>
    <w:rsid w:val="00FD3C43"/>
    <w:rsid w:val="00FD49D4"/>
    <w:rsid w:val="00FE31FB"/>
    <w:rsid w:val="00FE38BD"/>
    <w:rsid w:val="00FE6DC8"/>
    <w:rsid w:val="00FF4ECA"/>
    <w:rsid w:val="00FF5FD1"/>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6ADA48-9E51-4E9F-AFE6-16019B7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CC"/>
    <w:rPr>
      <w:sz w:val="24"/>
      <w:szCs w:val="24"/>
    </w:rPr>
  </w:style>
  <w:style w:type="paragraph" w:styleId="1">
    <w:name w:val="heading 1"/>
    <w:basedOn w:val="a"/>
    <w:next w:val="a"/>
    <w:link w:val="10"/>
    <w:uiPriority w:val="9"/>
    <w:qFormat/>
    <w:rsid w:val="00F83ECC"/>
    <w:pPr>
      <w:keepNext/>
      <w:jc w:val="center"/>
      <w:outlineLvl w:val="0"/>
    </w:pPr>
    <w:rPr>
      <w:b/>
      <w:bCs/>
    </w:rPr>
  </w:style>
  <w:style w:type="paragraph" w:styleId="2">
    <w:name w:val="heading 2"/>
    <w:basedOn w:val="a"/>
    <w:next w:val="a"/>
    <w:link w:val="20"/>
    <w:uiPriority w:val="9"/>
    <w:qFormat/>
    <w:rsid w:val="00F83ECC"/>
    <w:pPr>
      <w:keepNext/>
      <w:jc w:val="right"/>
      <w:outlineLvl w:val="1"/>
    </w:pPr>
    <w:rPr>
      <w:sz w:val="28"/>
    </w:rPr>
  </w:style>
  <w:style w:type="paragraph" w:styleId="3">
    <w:name w:val="heading 3"/>
    <w:basedOn w:val="a"/>
    <w:next w:val="a"/>
    <w:link w:val="30"/>
    <w:uiPriority w:val="9"/>
    <w:qFormat/>
    <w:rsid w:val="00F83ECC"/>
    <w:pPr>
      <w:keepNext/>
      <w:outlineLvl w:val="2"/>
    </w:pPr>
    <w:rPr>
      <w:sz w:val="28"/>
    </w:rPr>
  </w:style>
  <w:style w:type="paragraph" w:styleId="5">
    <w:name w:val="heading 5"/>
    <w:basedOn w:val="a"/>
    <w:next w:val="a"/>
    <w:link w:val="50"/>
    <w:uiPriority w:val="9"/>
    <w:qFormat/>
    <w:rsid w:val="00F83EC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83ECC"/>
    <w:pPr>
      <w:shd w:val="clear" w:color="auto" w:fill="000080"/>
    </w:pPr>
    <w:rPr>
      <w:rFonts w:ascii="Tahoma" w:hAnsi="Tahoma" w:cs="Tahoma"/>
    </w:rPr>
  </w:style>
  <w:style w:type="character" w:customStyle="1" w:styleId="20">
    <w:name w:val="Заголовок 2 Знак"/>
    <w:basedOn w:val="a0"/>
    <w:link w:val="2"/>
    <w:uiPriority w:val="9"/>
    <w:rsid w:val="00327F4B"/>
    <w:rPr>
      <w:sz w:val="28"/>
      <w:szCs w:val="24"/>
    </w:rPr>
  </w:style>
  <w:style w:type="character" w:customStyle="1" w:styleId="30">
    <w:name w:val="Заголовок 3 Знак"/>
    <w:basedOn w:val="a0"/>
    <w:link w:val="3"/>
    <w:uiPriority w:val="9"/>
    <w:rsid w:val="00327F4B"/>
    <w:rPr>
      <w:sz w:val="28"/>
      <w:szCs w:val="24"/>
    </w:rPr>
  </w:style>
  <w:style w:type="character" w:customStyle="1" w:styleId="10">
    <w:name w:val="Заголовок 1 Знак"/>
    <w:basedOn w:val="a0"/>
    <w:link w:val="1"/>
    <w:uiPriority w:val="9"/>
    <w:rsid w:val="00327F4B"/>
    <w:rPr>
      <w:b/>
      <w:bCs/>
      <w:sz w:val="24"/>
      <w:szCs w:val="24"/>
    </w:rPr>
  </w:style>
  <w:style w:type="character" w:customStyle="1" w:styleId="50">
    <w:name w:val="Заголовок 5 Знак"/>
    <w:basedOn w:val="a0"/>
    <w:link w:val="5"/>
    <w:uiPriority w:val="9"/>
    <w:rsid w:val="00327F4B"/>
    <w:rPr>
      <w:b/>
      <w:bCs/>
      <w:sz w:val="32"/>
      <w:szCs w:val="24"/>
    </w:rPr>
  </w:style>
  <w:style w:type="paragraph" w:customStyle="1" w:styleId="ConsPlusNormal">
    <w:name w:val="ConsPlusNormal"/>
    <w:rsid w:val="00327F4B"/>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327F4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327F4B"/>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327F4B"/>
    <w:pPr>
      <w:widowControl w:val="0"/>
      <w:autoSpaceDE w:val="0"/>
      <w:autoSpaceDN w:val="0"/>
      <w:adjustRightInd w:val="0"/>
    </w:pPr>
    <w:rPr>
      <w:rFonts w:ascii="Arial" w:eastAsiaTheme="minorEastAsia" w:hAnsi="Arial" w:cs="Arial"/>
    </w:rPr>
  </w:style>
  <w:style w:type="paragraph" w:styleId="a4">
    <w:name w:val="List Paragraph"/>
    <w:aliases w:val="Показатель"/>
    <w:basedOn w:val="a"/>
    <w:uiPriority w:val="34"/>
    <w:qFormat/>
    <w:rsid w:val="00793F8B"/>
    <w:pPr>
      <w:ind w:left="720"/>
      <w:contextualSpacing/>
    </w:pPr>
  </w:style>
  <w:style w:type="character" w:customStyle="1" w:styleId="a5">
    <w:name w:val="Цветовое выделение"/>
    <w:rsid w:val="002F57ED"/>
    <w:rPr>
      <w:b/>
      <w:bCs/>
      <w:color w:val="26282F"/>
      <w:sz w:val="26"/>
      <w:szCs w:val="26"/>
    </w:rPr>
  </w:style>
  <w:style w:type="character" w:customStyle="1" w:styleId="a6">
    <w:name w:val="Гипертекстовая ссылка"/>
    <w:basedOn w:val="a5"/>
    <w:rsid w:val="008246F9"/>
    <w:rPr>
      <w:b/>
      <w:bCs/>
      <w:color w:val="106BBE"/>
      <w:sz w:val="26"/>
      <w:szCs w:val="26"/>
    </w:rPr>
  </w:style>
  <w:style w:type="paragraph" w:customStyle="1" w:styleId="a7">
    <w:name w:val="Знак"/>
    <w:basedOn w:val="a"/>
    <w:rsid w:val="003D3DA3"/>
    <w:rPr>
      <w:rFonts w:ascii="Verdana" w:hAnsi="Verdana" w:cs="Verdana"/>
      <w:sz w:val="20"/>
      <w:szCs w:val="20"/>
      <w:lang w:val="en-US" w:eastAsia="en-US"/>
    </w:rPr>
  </w:style>
  <w:style w:type="character" w:styleId="a8">
    <w:name w:val="line number"/>
    <w:basedOn w:val="a0"/>
    <w:uiPriority w:val="99"/>
    <w:semiHidden/>
    <w:unhideWhenUsed/>
    <w:rsid w:val="00B81D04"/>
  </w:style>
  <w:style w:type="paragraph" w:styleId="a9">
    <w:name w:val="header"/>
    <w:basedOn w:val="a"/>
    <w:link w:val="aa"/>
    <w:uiPriority w:val="99"/>
    <w:unhideWhenUsed/>
    <w:rsid w:val="00113064"/>
    <w:pPr>
      <w:tabs>
        <w:tab w:val="center" w:pos="4677"/>
        <w:tab w:val="right" w:pos="9355"/>
      </w:tabs>
    </w:pPr>
  </w:style>
  <w:style w:type="character" w:customStyle="1" w:styleId="aa">
    <w:name w:val="Верхний колонтитул Знак"/>
    <w:basedOn w:val="a0"/>
    <w:link w:val="a9"/>
    <w:uiPriority w:val="99"/>
    <w:rsid w:val="00113064"/>
    <w:rPr>
      <w:sz w:val="24"/>
      <w:szCs w:val="24"/>
    </w:rPr>
  </w:style>
  <w:style w:type="paragraph" w:styleId="ab">
    <w:name w:val="footer"/>
    <w:basedOn w:val="a"/>
    <w:link w:val="ac"/>
    <w:uiPriority w:val="99"/>
    <w:unhideWhenUsed/>
    <w:rsid w:val="00113064"/>
    <w:pPr>
      <w:tabs>
        <w:tab w:val="center" w:pos="4677"/>
        <w:tab w:val="right" w:pos="9355"/>
      </w:tabs>
    </w:pPr>
  </w:style>
  <w:style w:type="character" w:customStyle="1" w:styleId="ac">
    <w:name w:val="Нижний колонтитул Знак"/>
    <w:basedOn w:val="a0"/>
    <w:link w:val="ab"/>
    <w:uiPriority w:val="99"/>
    <w:rsid w:val="00113064"/>
    <w:rPr>
      <w:sz w:val="24"/>
      <w:szCs w:val="24"/>
    </w:rPr>
  </w:style>
  <w:style w:type="table" w:styleId="ad">
    <w:name w:val="Table Grid"/>
    <w:basedOn w:val="a1"/>
    <w:uiPriority w:val="59"/>
    <w:rsid w:val="00FA7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00D72"/>
    <w:rPr>
      <w:rFonts w:ascii="Tahoma" w:hAnsi="Tahoma" w:cs="Tahoma"/>
      <w:sz w:val="16"/>
      <w:szCs w:val="16"/>
    </w:rPr>
  </w:style>
  <w:style w:type="character" w:customStyle="1" w:styleId="af">
    <w:name w:val="Текст выноски Знак"/>
    <w:basedOn w:val="a0"/>
    <w:link w:val="ae"/>
    <w:uiPriority w:val="99"/>
    <w:semiHidden/>
    <w:rsid w:val="00300D72"/>
    <w:rPr>
      <w:rFonts w:ascii="Tahoma" w:hAnsi="Tahoma" w:cs="Tahoma"/>
      <w:sz w:val="16"/>
      <w:szCs w:val="16"/>
    </w:rPr>
  </w:style>
  <w:style w:type="character" w:styleId="af0">
    <w:name w:val="Hyperlink"/>
    <w:basedOn w:val="a0"/>
    <w:uiPriority w:val="99"/>
    <w:unhideWhenUsed/>
    <w:rsid w:val="00C26949"/>
    <w:rPr>
      <w:color w:val="0000FF" w:themeColor="hyperlink"/>
      <w:u w:val="single"/>
    </w:rPr>
  </w:style>
  <w:style w:type="character" w:styleId="af1">
    <w:name w:val="FollowedHyperlink"/>
    <w:basedOn w:val="a0"/>
    <w:uiPriority w:val="99"/>
    <w:semiHidden/>
    <w:unhideWhenUsed/>
    <w:rsid w:val="002631E2"/>
    <w:rPr>
      <w:color w:val="800080" w:themeColor="followedHyperlink"/>
      <w:u w:val="single"/>
    </w:rPr>
  </w:style>
  <w:style w:type="paragraph" w:styleId="af2">
    <w:name w:val="No Spacing"/>
    <w:link w:val="af3"/>
    <w:uiPriority w:val="1"/>
    <w:qFormat/>
    <w:rsid w:val="004B5CB9"/>
    <w:rPr>
      <w:sz w:val="24"/>
      <w:szCs w:val="24"/>
    </w:rPr>
  </w:style>
  <w:style w:type="paragraph" w:customStyle="1" w:styleId="Default">
    <w:name w:val="Default"/>
    <w:rsid w:val="009C03E5"/>
    <w:pPr>
      <w:autoSpaceDE w:val="0"/>
      <w:autoSpaceDN w:val="0"/>
      <w:adjustRightInd w:val="0"/>
    </w:pPr>
    <w:rPr>
      <w:color w:val="000000"/>
      <w:sz w:val="24"/>
      <w:szCs w:val="24"/>
    </w:rPr>
  </w:style>
  <w:style w:type="character" w:customStyle="1" w:styleId="af3">
    <w:name w:val="Без интервала Знак"/>
    <w:link w:val="af2"/>
    <w:uiPriority w:val="1"/>
    <w:rsid w:val="00A55B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5184">
      <w:bodyDiv w:val="1"/>
      <w:marLeft w:val="0"/>
      <w:marRight w:val="0"/>
      <w:marTop w:val="0"/>
      <w:marBottom w:val="0"/>
      <w:divBdr>
        <w:top w:val="none" w:sz="0" w:space="0" w:color="auto"/>
        <w:left w:val="none" w:sz="0" w:space="0" w:color="auto"/>
        <w:bottom w:val="none" w:sz="0" w:space="0" w:color="auto"/>
        <w:right w:val="none" w:sz="0" w:space="0" w:color="auto"/>
      </w:divBdr>
    </w:div>
    <w:div w:id="379862023">
      <w:bodyDiv w:val="1"/>
      <w:marLeft w:val="0"/>
      <w:marRight w:val="0"/>
      <w:marTop w:val="0"/>
      <w:marBottom w:val="0"/>
      <w:divBdr>
        <w:top w:val="none" w:sz="0" w:space="0" w:color="auto"/>
        <w:left w:val="none" w:sz="0" w:space="0" w:color="auto"/>
        <w:bottom w:val="none" w:sz="0" w:space="0" w:color="auto"/>
        <w:right w:val="none" w:sz="0" w:space="0" w:color="auto"/>
      </w:divBdr>
    </w:div>
    <w:div w:id="896209858">
      <w:bodyDiv w:val="1"/>
      <w:marLeft w:val="0"/>
      <w:marRight w:val="0"/>
      <w:marTop w:val="0"/>
      <w:marBottom w:val="0"/>
      <w:divBdr>
        <w:top w:val="none" w:sz="0" w:space="0" w:color="auto"/>
        <w:left w:val="none" w:sz="0" w:space="0" w:color="auto"/>
        <w:bottom w:val="none" w:sz="0" w:space="0" w:color="auto"/>
        <w:right w:val="none" w:sz="0" w:space="0" w:color="auto"/>
      </w:divBdr>
    </w:div>
    <w:div w:id="13639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1F368BDE0B3EFE4B660DF98F4677D6E421273D19BD69669CF1A0B2EB591996FB8B5EDA12D621CE34360EFFdE54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andia.ru/text/category/nov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84</_x2116__x0020_документа>
    <Код_x0020_статуса xmlns="eeeabf7a-eb30-4f4c-b482-66cce6fba9eb">0</Код_x0020_статуса>
    <Дата_x0020_принятия xmlns="eeeabf7a-eb30-4f4c-b482-66cce6fba9eb">2009-05-26T17:00:00+00:00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2009-05-26T17:00:00+00:00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82B6-B9CD-4955-923F-A25138E79333}">
  <ds:schemaRefs>
    <ds:schemaRef ds:uri="http://schemas.microsoft.com/office/2006/metadata/properties"/>
    <ds:schemaRef ds:uri="eeeabf7a-eb30-4f4c-b482-66cce6fba9eb"/>
  </ds:schemaRefs>
</ds:datastoreItem>
</file>

<file path=customXml/itemProps2.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3.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4.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8996DB8-45AB-4192-857B-2D3A314D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О долгосрочных муниципальных целевых программах</vt:lpstr>
    </vt:vector>
  </TitlesOfParts>
  <Company/>
  <LinksUpToDate>false</LinksUpToDate>
  <CharactersWithSpaces>48282</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долгосрочных муниципальных целевых программах</dc:title>
  <dc:creator>Julia</dc:creator>
  <cp:lastModifiedBy>Ирина Алексе. Ожогина</cp:lastModifiedBy>
  <cp:revision>4</cp:revision>
  <cp:lastPrinted>2023-07-28T09:49:00Z</cp:lastPrinted>
  <dcterms:created xsi:type="dcterms:W3CDTF">2023-07-31T02:33:00Z</dcterms:created>
  <dcterms:modified xsi:type="dcterms:W3CDTF">2023-08-18T03:03:00Z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