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4E" w:rsidRPr="00240150" w:rsidRDefault="003C1F4E" w:rsidP="003C1F4E">
      <w:pPr>
        <w:pStyle w:val="a4"/>
        <w:rPr>
          <w:rFonts w:ascii="Times New Roman" w:hAnsi="Times New Roman" w:cs="Times New Roman"/>
          <w:caps/>
          <w:sz w:val="28"/>
          <w:szCs w:val="28"/>
        </w:rPr>
      </w:pPr>
      <w:r w:rsidRPr="002401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0" allowOverlap="1" wp14:anchorId="758E1714" wp14:editId="67185B5D">
            <wp:simplePos x="0" y="0"/>
            <wp:positionH relativeFrom="page">
              <wp:posOffset>3474720</wp:posOffset>
            </wp:positionH>
            <wp:positionV relativeFrom="page">
              <wp:posOffset>182880</wp:posOffset>
            </wp:positionV>
            <wp:extent cx="548640" cy="6400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150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3C1F4E" w:rsidRPr="00240150" w:rsidRDefault="003C1F4E" w:rsidP="003C1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0150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3C1F4E" w:rsidRDefault="003C1F4E" w:rsidP="003C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муниципального финансового контроля Каргасокского района</w:t>
      </w:r>
    </w:p>
    <w:p w:rsidR="003C1F4E" w:rsidRDefault="003C1F4E" w:rsidP="003C1F4E">
      <w:pPr>
        <w:jc w:val="center"/>
        <w:rPr>
          <w:b/>
        </w:rPr>
      </w:pPr>
      <w:r>
        <w:rPr>
          <w:b/>
        </w:rPr>
        <w:t>Председатель Контрольного органа Каргасокского района</w:t>
      </w:r>
    </w:p>
    <w:p w:rsidR="003C1F4E" w:rsidRDefault="003C1F4E" w:rsidP="003C1F4E">
      <w:pPr>
        <w:jc w:val="center"/>
        <w:rPr>
          <w:b/>
          <w:sz w:val="28"/>
          <w:szCs w:val="28"/>
        </w:rPr>
      </w:pPr>
    </w:p>
    <w:p w:rsidR="003C1F4E" w:rsidRDefault="003C1F4E" w:rsidP="003C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C1F4E" w:rsidRDefault="003C1F4E" w:rsidP="003C1F4E">
      <w:pPr>
        <w:jc w:val="center"/>
      </w:pPr>
    </w:p>
    <w:p w:rsidR="003C1F4E" w:rsidRDefault="003C1F4E" w:rsidP="003C1F4E">
      <w:pPr>
        <w:jc w:val="center"/>
      </w:pPr>
      <w:r>
        <w:t xml:space="preserve">                      </w:t>
      </w:r>
    </w:p>
    <w:p w:rsidR="003C1F4E" w:rsidRDefault="003C1F4E" w:rsidP="003C1F4E">
      <w:pPr>
        <w:jc w:val="both"/>
      </w:pPr>
      <w:r>
        <w:t xml:space="preserve">    от 06.07.2015г.                                                                                                         № 17</w:t>
      </w:r>
    </w:p>
    <w:p w:rsidR="003C1F4E" w:rsidRDefault="003C1F4E" w:rsidP="003C1F4E">
      <w:pPr>
        <w:jc w:val="center"/>
      </w:pPr>
      <w: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3C1F4E" w:rsidTr="009371E7">
        <w:tc>
          <w:tcPr>
            <w:tcW w:w="5148" w:type="dxa"/>
          </w:tcPr>
          <w:p w:rsidR="003C1F4E" w:rsidRDefault="003C1F4E" w:rsidP="00AD793F">
            <w:pPr>
              <w:jc w:val="both"/>
            </w:pPr>
            <w:r>
              <w:t>Об утверждении Стандарта</w:t>
            </w:r>
            <w:r w:rsidR="00AD793F">
              <w:t xml:space="preserve"> внешнего муниципального</w:t>
            </w:r>
            <w:r>
              <w:t xml:space="preserve"> финансового контроля «</w:t>
            </w:r>
            <w:r w:rsidR="00AD793F">
              <w:t>Экспертиза проекта бюджета на очередной финансовый год и плановый период</w:t>
            </w:r>
            <w:r>
              <w:t xml:space="preserve">».     </w:t>
            </w:r>
          </w:p>
        </w:tc>
        <w:tc>
          <w:tcPr>
            <w:tcW w:w="3807" w:type="dxa"/>
          </w:tcPr>
          <w:p w:rsidR="003C1F4E" w:rsidRDefault="003C1F4E" w:rsidP="009371E7">
            <w:pPr>
              <w:jc w:val="both"/>
            </w:pPr>
          </w:p>
        </w:tc>
      </w:tr>
    </w:tbl>
    <w:p w:rsidR="003C1F4E" w:rsidRDefault="003C1F4E" w:rsidP="003C1F4E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</w:p>
    <w:p w:rsidR="003C1F4E" w:rsidRDefault="003C1F4E" w:rsidP="003C1F4E">
      <w:pPr>
        <w:ind w:firstLine="540"/>
        <w:jc w:val="both"/>
      </w:pPr>
      <w:r>
        <w:t xml:space="preserve">В соответствии со статьёй 10 </w:t>
      </w:r>
      <w:r w:rsidRPr="00956FC9">
        <w:t>Положения об органе муниципального финансового контроля Каргасокского района</w:t>
      </w:r>
      <w:r>
        <w:t>, утверждённого решением Думы Каргасокского района от 10.08.2011г. № 78,</w:t>
      </w:r>
    </w:p>
    <w:p w:rsidR="003C1F4E" w:rsidRDefault="003C1F4E" w:rsidP="003C1F4E">
      <w:pPr>
        <w:ind w:firstLine="540"/>
        <w:jc w:val="both"/>
      </w:pPr>
      <w:r>
        <w:t>Утвердить:</w:t>
      </w:r>
    </w:p>
    <w:p w:rsidR="003C1F4E" w:rsidRDefault="003C1F4E" w:rsidP="003C1F4E">
      <w:pPr>
        <w:ind w:firstLine="540"/>
        <w:jc w:val="both"/>
      </w:pPr>
      <w:r>
        <w:t xml:space="preserve">1. </w:t>
      </w:r>
      <w:r w:rsidR="00AD793F">
        <w:t>Стандарта внешнего муниципального финансового контроля «Экспертиза проекта бюджета на очередной финансовый год и плановый период»</w:t>
      </w:r>
      <w:r>
        <w:t>.</w:t>
      </w:r>
    </w:p>
    <w:p w:rsidR="003C1F4E" w:rsidRDefault="003C1F4E" w:rsidP="003C1F4E">
      <w:pPr>
        <w:ind w:firstLine="540"/>
        <w:jc w:val="both"/>
      </w:pPr>
      <w:r>
        <w:t>2. Со Стандартом ознакомить аудитора Шичанина С.В. и инспектора Мусатову Е.В.</w:t>
      </w:r>
    </w:p>
    <w:p w:rsidR="003C1F4E" w:rsidRDefault="003C1F4E" w:rsidP="003C1F4E">
      <w:pPr>
        <w:ind w:firstLine="540"/>
        <w:jc w:val="both"/>
      </w:pPr>
      <w:r>
        <w:t>3. Настоящий Стандарт разместить на официальном сайте Думы Каргасокского района в разделе Контрольного органа.</w:t>
      </w:r>
    </w:p>
    <w:p w:rsidR="003C1F4E" w:rsidRDefault="003C1F4E" w:rsidP="003C1F4E">
      <w:pPr>
        <w:ind w:firstLine="540"/>
        <w:jc w:val="both"/>
      </w:pPr>
    </w:p>
    <w:p w:rsidR="003C1F4E" w:rsidRDefault="003C1F4E" w:rsidP="003C1F4E">
      <w:pPr>
        <w:pStyle w:val="a5"/>
        <w:spacing w:line="288" w:lineRule="auto"/>
        <w:jc w:val="center"/>
      </w:pPr>
    </w:p>
    <w:p w:rsidR="003C1F4E" w:rsidRDefault="003C1F4E" w:rsidP="003C1F4E">
      <w:pPr>
        <w:pStyle w:val="a5"/>
        <w:spacing w:line="288" w:lineRule="auto"/>
        <w:jc w:val="center"/>
      </w:pPr>
    </w:p>
    <w:p w:rsidR="003C1F4E" w:rsidRDefault="003C1F4E" w:rsidP="003C1F4E">
      <w:pPr>
        <w:jc w:val="both"/>
      </w:pPr>
      <w:r>
        <w:t>Руководитель   __________________________ /Ю.А.Машковцев/</w:t>
      </w:r>
    </w:p>
    <w:p w:rsidR="003C1F4E" w:rsidRDefault="003C1F4E" w:rsidP="003C1F4E">
      <w:pPr>
        <w:pStyle w:val="a5"/>
        <w:spacing w:line="288" w:lineRule="auto"/>
        <w:jc w:val="center"/>
      </w:pPr>
    </w:p>
    <w:p w:rsidR="003C1F4E" w:rsidRDefault="003C1F4E" w:rsidP="003C1F4E">
      <w:pPr>
        <w:pStyle w:val="a5"/>
        <w:spacing w:line="288" w:lineRule="auto"/>
        <w:jc w:val="center"/>
      </w:pPr>
    </w:p>
    <w:p w:rsidR="00500F7F" w:rsidRDefault="00500F7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 w:rsidP="00AD793F">
      <w:pPr>
        <w:pStyle w:val="a5"/>
        <w:spacing w:line="288" w:lineRule="auto"/>
        <w:jc w:val="center"/>
      </w:pPr>
    </w:p>
    <w:p w:rsidR="00AD793F" w:rsidRPr="008355FF" w:rsidRDefault="00AD793F" w:rsidP="00AD793F">
      <w:pPr>
        <w:pStyle w:val="a5"/>
        <w:spacing w:line="288" w:lineRule="auto"/>
        <w:jc w:val="center"/>
      </w:pPr>
      <w:r w:rsidRPr="008355FF">
        <w:t>К</w:t>
      </w:r>
      <w:r>
        <w:t>онтрольный орган Каргасокского района</w:t>
      </w: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8355FF" w:rsidRDefault="00AD793F" w:rsidP="00AD793F">
      <w:pPr>
        <w:spacing w:line="288" w:lineRule="auto"/>
        <w:jc w:val="center"/>
      </w:pPr>
      <w:r w:rsidRPr="008355FF">
        <w:t>СТАНДАРТ</w:t>
      </w:r>
    </w:p>
    <w:p w:rsidR="00AD793F" w:rsidRPr="008355FF" w:rsidRDefault="00AD793F" w:rsidP="00AD793F">
      <w:pPr>
        <w:spacing w:line="288" w:lineRule="auto"/>
        <w:jc w:val="center"/>
      </w:pPr>
      <w:r w:rsidRPr="008355FF">
        <w:t xml:space="preserve">ВНЕШНЕГО </w:t>
      </w:r>
      <w:r>
        <w:t>МУНИЦИПАЛЬНОГО</w:t>
      </w:r>
      <w:r w:rsidRPr="008355FF">
        <w:t xml:space="preserve"> ФИНАНСОВОГО КОНТРОЛЯ </w:t>
      </w:r>
    </w:p>
    <w:p w:rsidR="00AD793F" w:rsidRPr="008355FF" w:rsidRDefault="00AD793F" w:rsidP="00AD793F">
      <w:pPr>
        <w:spacing w:line="288" w:lineRule="auto"/>
        <w:jc w:val="center"/>
      </w:pPr>
    </w:p>
    <w:p w:rsidR="00AD793F" w:rsidRDefault="00AD793F" w:rsidP="00AD793F">
      <w:pPr>
        <w:spacing w:line="288" w:lineRule="auto"/>
        <w:jc w:val="center"/>
      </w:pPr>
      <w:r>
        <w:t>«Экспертиза проекта бюджета на очередной финансовый год и плановый период»</w:t>
      </w:r>
    </w:p>
    <w:p w:rsidR="00AD793F" w:rsidRDefault="00AD793F" w:rsidP="00AD793F">
      <w:pPr>
        <w:spacing w:line="288" w:lineRule="auto"/>
        <w:jc w:val="center"/>
        <w:rPr>
          <w:b/>
        </w:rPr>
      </w:pPr>
    </w:p>
    <w:p w:rsidR="00AD793F" w:rsidRPr="00F14C92" w:rsidRDefault="00AD793F" w:rsidP="00AD793F">
      <w:pPr>
        <w:spacing w:line="288" w:lineRule="auto"/>
        <w:jc w:val="center"/>
        <w:rPr>
          <w:sz w:val="20"/>
          <w:szCs w:val="20"/>
        </w:rPr>
      </w:pPr>
      <w:r w:rsidRPr="00F14C92">
        <w:rPr>
          <w:sz w:val="20"/>
          <w:szCs w:val="20"/>
        </w:rPr>
        <w:t>(</w:t>
      </w:r>
      <w:proofErr w:type="gramStart"/>
      <w:r w:rsidRPr="00F14C92">
        <w:rPr>
          <w:sz w:val="20"/>
          <w:szCs w:val="20"/>
        </w:rPr>
        <w:t>утверждён</w:t>
      </w:r>
      <w:proofErr w:type="gramEnd"/>
      <w:r w:rsidRPr="00F14C92">
        <w:rPr>
          <w:sz w:val="20"/>
          <w:szCs w:val="20"/>
        </w:rPr>
        <w:t xml:space="preserve"> распоряжением руководителя Контрольного органа Каргасокского района от  </w:t>
      </w:r>
      <w:r>
        <w:rPr>
          <w:sz w:val="20"/>
          <w:szCs w:val="20"/>
        </w:rPr>
        <w:t>06</w:t>
      </w:r>
      <w:r w:rsidRPr="00F14C92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F14C92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F14C92">
        <w:rPr>
          <w:sz w:val="20"/>
          <w:szCs w:val="20"/>
        </w:rPr>
        <w:t xml:space="preserve"> № </w:t>
      </w:r>
      <w:r>
        <w:rPr>
          <w:sz w:val="20"/>
          <w:szCs w:val="20"/>
        </w:rPr>
        <w:t>17</w:t>
      </w:r>
      <w:r w:rsidRPr="00F14C92">
        <w:rPr>
          <w:sz w:val="20"/>
          <w:szCs w:val="20"/>
        </w:rPr>
        <w:t>)</w:t>
      </w:r>
    </w:p>
    <w:p w:rsidR="00AD793F" w:rsidRDefault="00AD793F" w:rsidP="00AD793F">
      <w:pPr>
        <w:spacing w:line="288" w:lineRule="auto"/>
        <w:jc w:val="center"/>
      </w:pPr>
    </w:p>
    <w:p w:rsidR="00AD793F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Default="00AD793F" w:rsidP="00AD793F">
      <w:pPr>
        <w:spacing w:line="288" w:lineRule="auto"/>
        <w:jc w:val="center"/>
      </w:pPr>
    </w:p>
    <w:p w:rsidR="00AD793F" w:rsidRPr="00977A22" w:rsidRDefault="00AD793F" w:rsidP="00AD793F">
      <w:pPr>
        <w:spacing w:line="288" w:lineRule="auto"/>
        <w:jc w:val="center"/>
      </w:pPr>
    </w:p>
    <w:p w:rsidR="00AD793F" w:rsidRDefault="00AD793F" w:rsidP="00AD793F">
      <w:pPr>
        <w:spacing w:line="288" w:lineRule="auto"/>
        <w:jc w:val="center"/>
        <w:rPr>
          <w:sz w:val="20"/>
        </w:rPr>
      </w:pPr>
      <w:r>
        <w:rPr>
          <w:sz w:val="20"/>
        </w:rPr>
        <w:t xml:space="preserve">Каргасок </w:t>
      </w:r>
    </w:p>
    <w:p w:rsidR="00AD793F" w:rsidRPr="00977A22" w:rsidRDefault="00AD793F" w:rsidP="00AD793F">
      <w:pPr>
        <w:spacing w:line="288" w:lineRule="auto"/>
        <w:jc w:val="center"/>
        <w:rPr>
          <w:sz w:val="20"/>
        </w:rPr>
      </w:pPr>
      <w:r w:rsidRPr="00977A22">
        <w:rPr>
          <w:sz w:val="20"/>
        </w:rPr>
        <w:t>201</w:t>
      </w:r>
      <w:r>
        <w:rPr>
          <w:sz w:val="20"/>
        </w:rPr>
        <w:t>5</w:t>
      </w:r>
      <w:r w:rsidRPr="00977A22">
        <w:rPr>
          <w:sz w:val="20"/>
        </w:rPr>
        <w:t xml:space="preserve"> год</w:t>
      </w:r>
    </w:p>
    <w:p w:rsidR="00AD793F" w:rsidRDefault="00AD793F" w:rsidP="00AD7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 w:rsidP="00AD7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D793F" w:rsidRDefault="00AD793F" w:rsidP="00AD7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3F" w:rsidRDefault="00AD793F" w:rsidP="00AD793F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0A3EF6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AD793F" w:rsidRDefault="00AD793F" w:rsidP="00AD793F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Основы осуществления предварительно</w:t>
      </w:r>
      <w:r w:rsidR="000A3EF6">
        <w:rPr>
          <w:rFonts w:ascii="Times New Roman" w:hAnsi="Times New Roman" w:cs="Times New Roman"/>
          <w:sz w:val="28"/>
          <w:szCs w:val="28"/>
        </w:rPr>
        <w:t>го контроля проекта бюджета..... 5</w:t>
      </w:r>
    </w:p>
    <w:p w:rsidR="00AD793F" w:rsidRPr="00E13B5D" w:rsidRDefault="00AD793F" w:rsidP="00AD793F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Структура и основные заключения Контрольного органа по проекту бюджета на очередной финансо</w:t>
      </w:r>
      <w:r w:rsidR="000A3EF6">
        <w:rPr>
          <w:rFonts w:ascii="Times New Roman" w:hAnsi="Times New Roman" w:cs="Times New Roman"/>
          <w:sz w:val="28"/>
          <w:szCs w:val="28"/>
        </w:rPr>
        <w:t xml:space="preserve">вый год и плановый период ………………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Default="00AD793F"/>
    <w:p w:rsidR="00AD793F" w:rsidRPr="000B4078" w:rsidRDefault="00AD793F" w:rsidP="00AD793F">
      <w:pPr>
        <w:ind w:firstLine="709"/>
      </w:pPr>
      <w:r w:rsidRPr="000B4078">
        <w:t>1. Общие положения</w:t>
      </w:r>
    </w:p>
    <w:p w:rsidR="00AD793F" w:rsidRPr="000B4078" w:rsidRDefault="00AD793F" w:rsidP="00AD793F">
      <w:pPr>
        <w:ind w:firstLine="709"/>
      </w:pPr>
    </w:p>
    <w:p w:rsidR="00AD793F" w:rsidRPr="000B4078" w:rsidRDefault="00AD793F" w:rsidP="00AD793F">
      <w:pPr>
        <w:ind w:firstLine="720"/>
        <w:jc w:val="both"/>
      </w:pPr>
      <w:r w:rsidRPr="000B4078">
        <w:t>1.1. </w:t>
      </w:r>
      <w:proofErr w:type="gramStart"/>
      <w:r w:rsidRPr="000B4078">
        <w:t>Стандарт финансового контроля «Экспертиза проекта бюджета на очередной финансовый год и плановый период» (далее – Стандарт) подготовлен для организации исполнения статьи 265 Бюджетного кодекса Российской Федерации, пункта 1 статьи 17.1 Федерального закона от 06 октября 2003 года № 131-ФЗ «Об общих принципах организации местного самоуправления в Российской Федерации», пункта 2 статьи 9 и статьи 11 Федерального закона от 07 февраля 2011 года</w:t>
      </w:r>
      <w:proofErr w:type="gramEnd"/>
      <w:r w:rsidRPr="000B4078">
        <w:t xml:space="preserve"> № </w:t>
      </w:r>
      <w:proofErr w:type="gramStart"/>
      <w:r w:rsidRPr="000B4078"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0B4078">
        <w:t>Каргасокского</w:t>
      </w:r>
      <w:r w:rsidRPr="000B4078">
        <w:t xml:space="preserve"> районного муниципального образования (далее – </w:t>
      </w:r>
      <w:r w:rsidR="000B4078">
        <w:t>Каргасокский</w:t>
      </w:r>
      <w:r w:rsidRPr="000B4078">
        <w:t xml:space="preserve"> район), Положения о бюджетном процессе в </w:t>
      </w:r>
      <w:r w:rsidR="000B4078">
        <w:t>Каргасок</w:t>
      </w:r>
      <w:r w:rsidRPr="000B4078">
        <w:t xml:space="preserve">ском районном муниципальном образовании, Положения о </w:t>
      </w:r>
      <w:r w:rsidR="000B4078">
        <w:t>Контрольном органе Каргасокского района</w:t>
      </w:r>
      <w:r w:rsidRPr="000B4078">
        <w:t xml:space="preserve"> (далее – </w:t>
      </w:r>
      <w:r w:rsidR="000B4078">
        <w:t>Контрольный орган</w:t>
      </w:r>
      <w:r w:rsidRPr="000B4078">
        <w:t>), Соглашений о передаче полномочий по осуществлению внешнего муниципального финансового контро</w:t>
      </w:r>
      <w:r w:rsidR="000B4078">
        <w:t>ля в муниципальных образованиях</w:t>
      </w:r>
      <w:r w:rsidRPr="000B4078">
        <w:t xml:space="preserve"> </w:t>
      </w:r>
      <w:r w:rsidR="000B4078">
        <w:t>Каргасокского</w:t>
      </w:r>
      <w:r w:rsidRPr="000B4078">
        <w:t xml:space="preserve"> район</w:t>
      </w:r>
      <w:r w:rsidR="000B4078">
        <w:t>а</w:t>
      </w:r>
      <w:r w:rsidRPr="000B4078">
        <w:t xml:space="preserve"> (далее – Поселения).</w:t>
      </w:r>
      <w:proofErr w:type="gramEnd"/>
    </w:p>
    <w:p w:rsidR="00AD793F" w:rsidRPr="000B4078" w:rsidRDefault="00AD793F" w:rsidP="00AD793F">
      <w:pPr>
        <w:autoSpaceDE w:val="0"/>
        <w:autoSpaceDN w:val="0"/>
        <w:adjustRightInd w:val="0"/>
        <w:ind w:firstLine="708"/>
        <w:jc w:val="both"/>
      </w:pPr>
      <w:r w:rsidRPr="000B4078"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(854)).</w:t>
      </w:r>
    </w:p>
    <w:p w:rsidR="00AD793F" w:rsidRPr="000B4078" w:rsidRDefault="00AD793F" w:rsidP="00AD793F">
      <w:pPr>
        <w:ind w:firstLine="709"/>
        <w:jc w:val="both"/>
      </w:pPr>
      <w:r w:rsidRPr="000B4078">
        <w:t>При разработке Стандарта использован типовой СФК «</w:t>
      </w:r>
      <w:r w:rsidRPr="000B4078">
        <w:rPr>
          <w:rFonts w:eastAsia="Calibri"/>
        </w:rPr>
        <w:t>Экспертиза проекта бюджета на очередной финансовый год и плановый период»</w:t>
      </w:r>
      <w:r w:rsidRPr="000B4078">
        <w:t>, утвержденный решением Президиума Союза МКСО (протокол заседания Президиума Союза МКСО от 25 сентября 2012 года № 4 (30), п. 6.2).</w:t>
      </w:r>
    </w:p>
    <w:p w:rsidR="00AD793F" w:rsidRPr="000B4078" w:rsidRDefault="00AD793F" w:rsidP="00AD793F">
      <w:pPr>
        <w:ind w:firstLine="708"/>
        <w:jc w:val="both"/>
      </w:pPr>
      <w:r w:rsidRPr="000B4078">
        <w:t xml:space="preserve">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 15 июля 2011 года (протокол № 38К (805)). </w:t>
      </w:r>
    </w:p>
    <w:p w:rsidR="00AD793F" w:rsidRPr="000B4078" w:rsidRDefault="00AD793F" w:rsidP="00AD793F">
      <w:pPr>
        <w:autoSpaceDE w:val="0"/>
        <w:autoSpaceDN w:val="0"/>
        <w:adjustRightInd w:val="0"/>
        <w:ind w:firstLine="708"/>
        <w:jc w:val="both"/>
      </w:pPr>
      <w:r w:rsidRPr="000B4078">
        <w:t xml:space="preserve">1.3. Стандарт предназначен для использования сотрудниками </w:t>
      </w:r>
      <w:r w:rsidR="000B4078">
        <w:t>Контрольного органа</w:t>
      </w:r>
      <w:r w:rsidRPr="000B4078">
        <w:t xml:space="preserve"> при организации предварительного контроля формирования проектов бюджета </w:t>
      </w:r>
      <w:r w:rsidR="0045498E">
        <w:t>Каргасок</w:t>
      </w:r>
      <w:r w:rsidRPr="000B4078">
        <w:t>ского района и бюджетов Поселений на очередной финансовый год и плановый период, проведения экспертизы проектов и подготовки соответствующих заключений.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1.4. </w:t>
      </w:r>
      <w:r w:rsidRPr="000B4078">
        <w:rPr>
          <w:bCs/>
        </w:rPr>
        <w:t>Целью Стандарта является</w:t>
      </w:r>
      <w:r w:rsidRPr="000B4078">
        <w:t xml:space="preserve"> установление единых принципов, правил и процедур </w:t>
      </w:r>
      <w:proofErr w:type="gramStart"/>
      <w:r w:rsidRPr="000B4078">
        <w:t>проведения предварительного контроля формирования проекта бюджета</w:t>
      </w:r>
      <w:proofErr w:type="gramEnd"/>
      <w:r w:rsidRPr="000B4078">
        <w:t xml:space="preserve"> на очередной финансовый год и на плановый период.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 xml:space="preserve">1.5. Задачи, решаемые Стандартом: 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 xml:space="preserve">- определение основных принципов и этапов </w:t>
      </w:r>
      <w:proofErr w:type="gramStart"/>
      <w:r w:rsidRPr="000B4078">
        <w:t>проведения предварительного контроля формирования проектов бюджета</w:t>
      </w:r>
      <w:proofErr w:type="gramEnd"/>
      <w:r w:rsidRPr="000B4078">
        <w:t xml:space="preserve"> </w:t>
      </w:r>
      <w:r w:rsidR="0045498E">
        <w:t>Каргасок</w:t>
      </w:r>
      <w:r w:rsidRPr="000B4078">
        <w:t>ского района и бюджетов Поселений на очередной финансовый год и на плановый период (далее – проект бюджета);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- 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 xml:space="preserve">- определение структуры, содержания и основных требований к заключению </w:t>
      </w:r>
      <w:r w:rsidR="0045498E">
        <w:t>Контрольного органа</w:t>
      </w:r>
      <w:r w:rsidRPr="000B4078">
        <w:t xml:space="preserve"> на проект решения представительного органа о бюджете</w:t>
      </w:r>
      <w:r w:rsidRPr="000B4078">
        <w:rPr>
          <w:bCs/>
        </w:rPr>
        <w:t>.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1.6. Основные термины и понятия, используемые в настоящем Стандарте: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бюджет муниципального образования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lastRenderedPageBreak/>
        <w:t>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бюджетные полномочия – права и обязанности участников бюджетного процесса;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 xml:space="preserve">заключение </w:t>
      </w:r>
      <w:r w:rsidR="0045498E">
        <w:t>Контрольного органа</w:t>
      </w:r>
      <w:r w:rsidRPr="000B4078">
        <w:t xml:space="preserve"> – документ, составляемый по итогам финансовой экспертизы проекта бюджета на очередной финансовый год и плановый период;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 xml:space="preserve">запрос </w:t>
      </w:r>
      <w:r w:rsidR="0045498E">
        <w:t>Контрольного органа</w:t>
      </w:r>
      <w:r w:rsidRPr="000B4078">
        <w:t xml:space="preserve">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муниципального долга, дефицита бюджета;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>эффективность –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AD793F" w:rsidRPr="000B4078" w:rsidRDefault="00AD793F" w:rsidP="00AD793F">
      <w:pPr>
        <w:pStyle w:val="a6"/>
        <w:tabs>
          <w:tab w:val="left" w:pos="426"/>
        </w:tabs>
        <w:ind w:firstLine="709"/>
        <w:jc w:val="both"/>
        <w:rPr>
          <w:b/>
        </w:rPr>
      </w:pP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921E18">
        <w:t>2</w:t>
      </w:r>
      <w:r w:rsidRPr="000B4078">
        <w:t>. Основы осуществления предварительного контроля проекта бюджета</w:t>
      </w:r>
    </w:p>
    <w:p w:rsidR="00AD793F" w:rsidRPr="000B4078" w:rsidRDefault="00AD793F" w:rsidP="00AD793F">
      <w:pPr>
        <w:pStyle w:val="a6"/>
        <w:tabs>
          <w:tab w:val="left" w:pos="426"/>
        </w:tabs>
        <w:spacing w:after="0"/>
        <w:ind w:firstLine="709"/>
        <w:jc w:val="both"/>
      </w:pPr>
      <w:r w:rsidRPr="000B4078">
        <w:t xml:space="preserve"> 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2.1. </w:t>
      </w:r>
      <w:r w:rsidRPr="000B4078">
        <w:rPr>
          <w:bCs/>
          <w:color w:val="000000"/>
        </w:rPr>
        <w:t xml:space="preserve">Предварительный контроль </w:t>
      </w:r>
      <w:r w:rsidRPr="000B4078">
        <w:rPr>
          <w:bCs/>
        </w:rPr>
        <w:t xml:space="preserve">формирования проекта бюджета </w:t>
      </w:r>
      <w:r w:rsidRPr="000B4078">
        <w:rPr>
          <w:bCs/>
          <w:color w:val="000000"/>
        </w:rPr>
        <w:t>состоит из</w:t>
      </w:r>
      <w:r w:rsidRPr="000B4078">
        <w:rPr>
          <w:bCs/>
        </w:rPr>
        <w:t xml:space="preserve"> </w:t>
      </w:r>
      <w:r w:rsidRPr="000B4078">
        <w:t>комплекса экспертно-аналитических мероприятий, направленных на осуществление анализа обоснованности показателей проекта бюджета, наличия и состояния нормативной базы его формирования</w:t>
      </w:r>
      <w:r w:rsidRPr="000B4078">
        <w:rPr>
          <w:iCs/>
          <w:color w:val="339966"/>
        </w:rPr>
        <w:t xml:space="preserve"> </w:t>
      </w:r>
      <w:r w:rsidRPr="000B4078">
        <w:t xml:space="preserve">и подготовки заключения </w:t>
      </w:r>
      <w:r w:rsidR="00921E18">
        <w:t>Контрольного органа</w:t>
      </w:r>
      <w:r w:rsidRPr="000B4078">
        <w:t xml:space="preserve"> на проект решения представительного органа о бюджете.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2.2. Целью предварительного контроля формирования проекта бюджета является определение достоверности и обоснованности показателей формирования проекта решения о бюджете.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2.3. Задачами предварительного контроля формирования проекта бюджета являются: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- определение соответствия действующему законодательству и нормативно-правовым актам органов местного самоуправления проекта решения о бюджете, а также документов и материалов, представляемых одновременно с ним в представительный орган;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- определение обоснованности, целесообразности и достоверности показателей, содержащихся в проекте решения о бюджете, документах и материалах, представляемых одновременно с ним;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- оценка эффективности проекта бюджета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документам;</w:t>
      </w:r>
    </w:p>
    <w:p w:rsidR="00AD793F" w:rsidRPr="000B4078" w:rsidRDefault="00AD793F" w:rsidP="00AD793F">
      <w:pPr>
        <w:pStyle w:val="a6"/>
        <w:tabs>
          <w:tab w:val="left" w:pos="0"/>
        </w:tabs>
        <w:spacing w:after="0"/>
        <w:ind w:firstLine="709"/>
        <w:jc w:val="both"/>
      </w:pPr>
      <w:r w:rsidRPr="000B4078"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AD793F" w:rsidRPr="000B4078" w:rsidRDefault="00AD793F" w:rsidP="00AD793F">
      <w:pPr>
        <w:ind w:firstLine="709"/>
        <w:jc w:val="both"/>
      </w:pPr>
      <w:r w:rsidRPr="000B4078">
        <w:lastRenderedPageBreak/>
        <w:t>2.4. </w:t>
      </w:r>
      <w:proofErr w:type="gramStart"/>
      <w:r w:rsidRPr="000B4078">
        <w:rPr>
          <w:bCs/>
        </w:rPr>
        <w:t>Предметом предварительного контроля формирования проекта бюджета</w:t>
      </w:r>
      <w:r w:rsidRPr="000B4078">
        <w:t xml:space="preserve"> являются проект решения представительного органа о бюджете, </w:t>
      </w:r>
      <w:r w:rsidRPr="000B4078">
        <w:rPr>
          <w:color w:val="000000"/>
        </w:rPr>
        <w:t xml:space="preserve">документы и материалы, представляемые одновременно с ним в представительный орган, включая </w:t>
      </w:r>
      <w:r w:rsidRPr="000B4078">
        <w:t xml:space="preserve">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 </w:t>
      </w:r>
      <w:proofErr w:type="gramEnd"/>
    </w:p>
    <w:p w:rsidR="00AD793F" w:rsidRPr="00921E18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18">
        <w:rPr>
          <w:rFonts w:ascii="Times New Roman" w:hAnsi="Times New Roman" w:cs="Times New Roman"/>
          <w:sz w:val="24"/>
          <w:szCs w:val="24"/>
        </w:rPr>
        <w:t xml:space="preserve">2.5. При осуществлении предварительного контроля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</w:t>
      </w:r>
      <w:r w:rsidRPr="00921E18">
        <w:rPr>
          <w:rFonts w:ascii="Times New Roman" w:hAnsi="Times New Roman" w:cs="Times New Roman"/>
          <w:bCs/>
          <w:sz w:val="24"/>
          <w:szCs w:val="24"/>
        </w:rPr>
        <w:t>положениям Бюджетного кодекса Российской Федерации (далее – БК РФ),</w:t>
      </w:r>
      <w:r w:rsidRPr="00921E18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AD793F" w:rsidRPr="00921E18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18">
        <w:rPr>
          <w:rFonts w:ascii="Times New Roman" w:hAnsi="Times New Roman" w:cs="Times New Roman"/>
          <w:bCs/>
          <w:sz w:val="24"/>
          <w:szCs w:val="24"/>
        </w:rPr>
        <w:t xml:space="preserve">2.5.1. 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</w:t>
      </w:r>
      <w:r w:rsidRPr="00921E18">
        <w:rPr>
          <w:rFonts w:ascii="Times New Roman" w:hAnsi="Times New Roman" w:cs="Times New Roman"/>
          <w:sz w:val="24"/>
          <w:szCs w:val="24"/>
        </w:rPr>
        <w:t xml:space="preserve">закрепленного БК РФ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</w:p>
    <w:p w:rsidR="00AD793F" w:rsidRPr="00921E18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18">
        <w:rPr>
          <w:rFonts w:ascii="Times New Roman" w:hAnsi="Times New Roman" w:cs="Times New Roman"/>
          <w:bCs/>
          <w:sz w:val="24"/>
          <w:szCs w:val="24"/>
        </w:rPr>
        <w:t>2.5.2. Соблюдение принципов бюджетной системы Российской Федерации</w:t>
      </w:r>
      <w:r w:rsidRPr="00921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E18">
        <w:rPr>
          <w:rFonts w:ascii="Times New Roman" w:hAnsi="Times New Roman" w:cs="Times New Roman"/>
          <w:sz w:val="24"/>
          <w:szCs w:val="24"/>
        </w:rPr>
        <w:t xml:space="preserve"> контролируется 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:rsidR="00AD793F" w:rsidRPr="00921E18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18">
        <w:rPr>
          <w:rFonts w:ascii="Times New Roman" w:hAnsi="Times New Roman" w:cs="Times New Roman"/>
          <w:sz w:val="24"/>
          <w:szCs w:val="24"/>
        </w:rPr>
        <w:t>2.5.3. Соблюдение принципа результативности и эффективности использования бюджетных средств анализируется при рассмотрении муниципальных программ, ведомственных целевых программ, муниципальных заданий.</w:t>
      </w:r>
    </w:p>
    <w:p w:rsidR="00AD793F" w:rsidRPr="000B4078" w:rsidRDefault="00AD793F" w:rsidP="00AD793F">
      <w:pPr>
        <w:autoSpaceDE w:val="0"/>
        <w:autoSpaceDN w:val="0"/>
        <w:adjustRightInd w:val="0"/>
        <w:ind w:firstLine="709"/>
        <w:jc w:val="both"/>
        <w:outlineLvl w:val="3"/>
      </w:pPr>
      <w:r w:rsidRPr="000B4078">
        <w:rPr>
          <w:bCs/>
        </w:rPr>
        <w:t xml:space="preserve">2.5.4. При оценке и анализе доходов бюджета следует обратить внимание на </w:t>
      </w:r>
      <w:r w:rsidRPr="000B4078">
        <w:t>следующее:</w:t>
      </w:r>
    </w:p>
    <w:p w:rsidR="00AD793F" w:rsidRPr="000B4078" w:rsidRDefault="00AD793F" w:rsidP="00AD793F">
      <w:pPr>
        <w:autoSpaceDE w:val="0"/>
        <w:autoSpaceDN w:val="0"/>
        <w:adjustRightInd w:val="0"/>
        <w:ind w:firstLine="709"/>
        <w:jc w:val="both"/>
        <w:outlineLvl w:val="3"/>
      </w:pPr>
      <w:r w:rsidRPr="000B4078">
        <w:t>- 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AD793F" w:rsidRPr="000B4078" w:rsidRDefault="00AD793F" w:rsidP="00AD793F">
      <w:pPr>
        <w:ind w:firstLine="709"/>
        <w:jc w:val="both"/>
      </w:pPr>
      <w:r w:rsidRPr="000B4078">
        <w:t>- 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AD793F" w:rsidRPr="000B4078" w:rsidRDefault="00AD793F" w:rsidP="00AD793F">
      <w:pPr>
        <w:ind w:firstLine="709"/>
        <w:jc w:val="both"/>
      </w:pPr>
      <w:r w:rsidRPr="000B4078">
        <w:t>- 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D793F" w:rsidRPr="004F375C" w:rsidRDefault="00AD793F" w:rsidP="00AD793F">
      <w:pPr>
        <w:ind w:firstLine="709"/>
        <w:jc w:val="both"/>
        <w:rPr>
          <w:sz w:val="28"/>
          <w:szCs w:val="28"/>
        </w:rPr>
      </w:pPr>
      <w:r w:rsidRPr="000B4078">
        <w:t>- проанализировать обоснованность методик, применявшихся для прогнозирования объемов поступления по статьям и подстатьям неналоговых д</w:t>
      </w:r>
      <w:r w:rsidRPr="001532DF">
        <w:t>оходов</w:t>
      </w:r>
      <w:r w:rsidRPr="004F375C">
        <w:rPr>
          <w:sz w:val="28"/>
          <w:szCs w:val="28"/>
        </w:rPr>
        <w:t>;</w:t>
      </w:r>
    </w:p>
    <w:p w:rsidR="00AD793F" w:rsidRPr="000B4078" w:rsidRDefault="00AD793F" w:rsidP="00AD793F">
      <w:pPr>
        <w:ind w:firstLine="709"/>
        <w:jc w:val="both"/>
      </w:pPr>
      <w:r w:rsidRPr="000B4078">
        <w:t>- проверить корректность вычислений, произведенных при прогнозировании неналоговых доходов;</w:t>
      </w:r>
    </w:p>
    <w:p w:rsidR="00AD793F" w:rsidRPr="000B4078" w:rsidRDefault="00AD793F" w:rsidP="00AD793F">
      <w:pPr>
        <w:ind w:firstLine="709"/>
        <w:jc w:val="both"/>
      </w:pPr>
      <w:r w:rsidRPr="000B4078">
        <w:t>- 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2DF">
        <w:rPr>
          <w:rFonts w:ascii="Times New Roman" w:hAnsi="Times New Roman" w:cs="Times New Roman"/>
          <w:bCs/>
          <w:sz w:val="24"/>
          <w:szCs w:val="24"/>
        </w:rPr>
        <w:t>2.5.5. При оценке и анализе расходов бюджета</w:t>
      </w:r>
      <w:r w:rsidRPr="0015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2DF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15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2DF">
        <w:rPr>
          <w:rFonts w:ascii="Times New Roman" w:hAnsi="Times New Roman" w:cs="Times New Roman"/>
          <w:bCs/>
          <w:sz w:val="24"/>
          <w:szCs w:val="24"/>
        </w:rPr>
        <w:t xml:space="preserve">обратить внимание </w:t>
      </w:r>
      <w:proofErr w:type="gramStart"/>
      <w:r w:rsidRPr="001532D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1532DF">
        <w:rPr>
          <w:rFonts w:ascii="Times New Roman" w:hAnsi="Times New Roman" w:cs="Times New Roman"/>
          <w:bCs/>
          <w:sz w:val="24"/>
          <w:szCs w:val="24"/>
        </w:rPr>
        <w:t>: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>- обеспечение закрепленного в БК РФ принципа достоверности бюджета, который означает реалистичность расчета расходов бюджета;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2DF">
        <w:rPr>
          <w:rFonts w:ascii="Times New Roman" w:hAnsi="Times New Roman" w:cs="Times New Roman"/>
          <w:sz w:val="24"/>
          <w:szCs w:val="24"/>
        </w:rPr>
        <w:t xml:space="preserve">- 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</w:t>
      </w:r>
      <w:r w:rsidRPr="001532DF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 xml:space="preserve"> бюджетов; 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>- 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1532D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 xml:space="preserve">авных распорядителей бюджетных средств в плановом реестре расходных обязательств; 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>- 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1532D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>авных распорядителей бюджетных средств;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gramStart"/>
      <w:r w:rsidRPr="001532DF">
        <w:rPr>
          <w:rFonts w:ascii="Times New Roman" w:hAnsi="Times New Roman" w:cs="Times New Roman"/>
          <w:b/>
          <w:sz w:val="24"/>
          <w:szCs w:val="24"/>
        </w:rPr>
        <w:t>- </w:t>
      </w:r>
      <w:r w:rsidRPr="001532DF">
        <w:rPr>
          <w:rFonts w:ascii="Times New Roman" w:hAnsi="Times New Roman" w:cs="Times New Roman"/>
          <w:sz w:val="24"/>
          <w:szCs w:val="24"/>
        </w:rPr>
        <w:t>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 очередной финансовый год и плановый период;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 xml:space="preserve"> устойчивости системы показателей непосредственных результатов; </w:t>
      </w:r>
    </w:p>
    <w:p w:rsidR="00AD793F" w:rsidRPr="001532DF" w:rsidRDefault="00AD793F" w:rsidP="00AD793F">
      <w:pPr>
        <w:ind w:firstLine="709"/>
        <w:jc w:val="both"/>
      </w:pPr>
      <w:r w:rsidRPr="001532DF">
        <w:t>- 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AD793F" w:rsidRPr="001532DF" w:rsidRDefault="00AD793F" w:rsidP="00AD793F">
      <w:pPr>
        <w:pStyle w:val="a6"/>
        <w:spacing w:after="0"/>
        <w:ind w:firstLine="709"/>
        <w:jc w:val="both"/>
      </w:pPr>
      <w:r w:rsidRPr="00950F54">
        <w:rPr>
          <w:bCs/>
        </w:rPr>
        <w:t>2</w:t>
      </w:r>
      <w:r w:rsidRPr="001532DF">
        <w:rPr>
          <w:bCs/>
        </w:rPr>
        <w:t>.5.6. </w:t>
      </w:r>
      <w:proofErr w:type="gramStart"/>
      <w:r w:rsidRPr="001532DF"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 xml:space="preserve">2.5.7. При оценке и анализе </w:t>
      </w:r>
      <w:r w:rsidRPr="001532DF">
        <w:rPr>
          <w:rFonts w:ascii="Times New Roman" w:hAnsi="Times New Roman" w:cs="Times New Roman"/>
          <w:bCs/>
          <w:sz w:val="24"/>
          <w:szCs w:val="24"/>
        </w:rPr>
        <w:t xml:space="preserve">источников финансирования дефицита бюджета, муниципального долга отразить </w:t>
      </w:r>
      <w:r w:rsidRPr="001532DF">
        <w:rPr>
          <w:rFonts w:ascii="Times New Roman" w:hAnsi="Times New Roman" w:cs="Times New Roman"/>
          <w:sz w:val="24"/>
          <w:szCs w:val="24"/>
        </w:rPr>
        <w:t>соблюдение требований БК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 xml:space="preserve">2.6. Основой </w:t>
      </w:r>
      <w:proofErr w:type="gramStart"/>
      <w:r w:rsidRPr="001532DF">
        <w:rPr>
          <w:rFonts w:ascii="Times New Roman" w:hAnsi="Times New Roman" w:cs="Times New Roman"/>
          <w:sz w:val="24"/>
          <w:szCs w:val="24"/>
        </w:rPr>
        <w:t>осуществления предварительного контроля формирования проекта бюджета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являются: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>- сравнительный анализ соответствия проекта бюджета положениям Бюджетного послания Президента Российской Федерации, основным приоритетам муниципальной социально-экономической политики, целям и  задачам, определенным в Основных направлениях налоговой и бюджетной политики муниципального образования;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>- 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 xml:space="preserve">- сравнительный анализ динамики показателей исполнения местного бюджета за </w:t>
      </w:r>
      <w:proofErr w:type="gramStart"/>
      <w:r w:rsidRPr="001532DF">
        <w:rPr>
          <w:rFonts w:ascii="Times New Roman" w:hAnsi="Times New Roman" w:cs="Times New Roman"/>
          <w:sz w:val="24"/>
          <w:szCs w:val="24"/>
        </w:rPr>
        <w:t>три последние года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>, ожидаемых итогов текущего года, показателей проекта бюджета на очередной финансовый год и плановый период.</w:t>
      </w:r>
    </w:p>
    <w:p w:rsidR="00AD793F" w:rsidRPr="001532DF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DF">
        <w:rPr>
          <w:rFonts w:ascii="Times New Roman" w:hAnsi="Times New Roman" w:cs="Times New Roman"/>
          <w:sz w:val="24"/>
          <w:szCs w:val="24"/>
        </w:rPr>
        <w:t>2.7. </w:t>
      </w:r>
      <w:proofErr w:type="gramStart"/>
      <w:r w:rsidRPr="001532DF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1532DF">
        <w:rPr>
          <w:rFonts w:ascii="Times New Roman" w:hAnsi="Times New Roman" w:cs="Times New Roman"/>
          <w:sz w:val="24"/>
          <w:szCs w:val="24"/>
        </w:rPr>
        <w:t xml:space="preserve">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2.7.1. </w:t>
      </w:r>
      <w:proofErr w:type="gramStart"/>
      <w:r w:rsidRPr="00950F54">
        <w:rPr>
          <w:rFonts w:ascii="Times New Roman" w:hAnsi="Times New Roman" w:cs="Times New Roman"/>
          <w:sz w:val="24"/>
          <w:szCs w:val="24"/>
        </w:rPr>
        <w:t>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lastRenderedPageBreak/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 xml:space="preserve">2.7.2. Проверка и анализ </w:t>
      </w:r>
      <w:proofErr w:type="gramStart"/>
      <w:r w:rsidRPr="00950F54">
        <w:rPr>
          <w:rFonts w:ascii="Times New Roman" w:hAnsi="Times New Roman" w:cs="Times New Roman"/>
          <w:sz w:val="24"/>
          <w:szCs w:val="24"/>
        </w:rPr>
        <w:t>обоснованности формирования показателей проекта бюджета</w:t>
      </w:r>
      <w:proofErr w:type="gramEnd"/>
      <w:r w:rsidRPr="00950F5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 xml:space="preserve"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     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степени обоснованности целей и тактических задач, их соответствию приоритетам политики и функциям муниципалитета;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целевых программ. 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2.7.3. Проверка и анализ обоснованности и достоверности доходных статей проекта бюджета должны предусматривать: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анализ нормативно правовых актов муниципального образования о местных налогах и сборах, учтенных в расчетах доходной базы бюджета;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AD793F" w:rsidRPr="00950F54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- оценку обоснованности расчетов доходов от сдачи в аренду имущества, находящегося в муниципальной собственности.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90E">
        <w:rPr>
          <w:rFonts w:ascii="Times New Roman" w:hAnsi="Times New Roman" w:cs="Times New Roman"/>
          <w:sz w:val="24"/>
          <w:szCs w:val="24"/>
        </w:rPr>
        <w:t>2</w:t>
      </w:r>
      <w:r w:rsidRPr="00676EFC">
        <w:rPr>
          <w:rFonts w:ascii="Times New Roman" w:hAnsi="Times New Roman" w:cs="Times New Roman"/>
          <w:sz w:val="24"/>
          <w:szCs w:val="24"/>
        </w:rPr>
        <w:t>.7.4. Проверка и анализ полноты отражения и достоверности расчетов расходов проекта бюджета должна предусматривать: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EFC">
        <w:rPr>
          <w:rFonts w:ascii="Times New Roman" w:hAnsi="Times New Roman" w:cs="Times New Roman"/>
          <w:sz w:val="24"/>
          <w:szCs w:val="24"/>
        </w:rPr>
        <w:t xml:space="preserve"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объемов расходов, утвержденных решением о </w:t>
      </w:r>
      <w:r w:rsidRPr="00676EFC">
        <w:rPr>
          <w:rFonts w:ascii="Times New Roman" w:hAnsi="Times New Roman" w:cs="Times New Roman"/>
          <w:sz w:val="24"/>
          <w:szCs w:val="24"/>
        </w:rPr>
        <w:lastRenderedPageBreak/>
        <w:t>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анализ бюджетных ассигнований, направляемых на исполнение муниципальных программ, ведомственных целевых программ;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анализ бюджетных ассигнований, направляемых на исполнение публичных нормативных обязательств.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2.7.5. 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 xml:space="preserve">2.7.6. Проверка и анализ обоснованности и достоверности </w:t>
      </w:r>
      <w:proofErr w:type="gramStart"/>
      <w:r w:rsidRPr="00676EFC">
        <w:rPr>
          <w:rFonts w:ascii="Times New Roman" w:hAnsi="Times New Roman" w:cs="Times New Roman"/>
          <w:sz w:val="24"/>
          <w:szCs w:val="24"/>
        </w:rPr>
        <w:t>формирования источников финансирования дефицита бюджета</w:t>
      </w:r>
      <w:proofErr w:type="gramEnd"/>
      <w:r w:rsidRPr="00676EFC">
        <w:rPr>
          <w:rFonts w:ascii="Times New Roman" w:hAnsi="Times New Roman" w:cs="Times New Roman"/>
          <w:sz w:val="24"/>
          <w:szCs w:val="24"/>
        </w:rPr>
        <w:t xml:space="preserve"> и предельных размеров муниципального долга в проекте бюджета должны предусматривать: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D793F" w:rsidRPr="00676EFC" w:rsidRDefault="00AD793F" w:rsidP="00AD79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FC">
        <w:rPr>
          <w:rFonts w:ascii="Times New Roman" w:hAnsi="Times New Roman" w:cs="Times New Roman"/>
          <w:sz w:val="24"/>
          <w:szCs w:val="24"/>
        </w:rPr>
        <w:t xml:space="preserve">- оценку </w:t>
      </w:r>
      <w:proofErr w:type="gramStart"/>
      <w:r w:rsidRPr="00676EFC">
        <w:rPr>
          <w:rFonts w:ascii="Times New Roman" w:hAnsi="Times New Roman" w:cs="Times New Roman"/>
          <w:sz w:val="24"/>
          <w:szCs w:val="24"/>
        </w:rPr>
        <w:t>обоснованности формирования источников внутреннего финансирования дефицита бюджета</w:t>
      </w:r>
      <w:proofErr w:type="gramEnd"/>
      <w:r w:rsidRPr="00676EFC">
        <w:rPr>
          <w:rFonts w:ascii="Times New Roman" w:hAnsi="Times New Roman" w:cs="Times New Roman"/>
          <w:sz w:val="24"/>
          <w:szCs w:val="24"/>
        </w:rPr>
        <w:t xml:space="preserve"> и структуры источников финансирования дефицита бюджета.</w:t>
      </w:r>
    </w:p>
    <w:p w:rsidR="00AD793F" w:rsidRPr="00676EFC" w:rsidRDefault="00AD793F" w:rsidP="00AD793F">
      <w:pPr>
        <w:pStyle w:val="a6"/>
        <w:spacing w:after="0"/>
        <w:ind w:firstLine="709"/>
        <w:jc w:val="both"/>
      </w:pPr>
      <w:r w:rsidRPr="00676EFC">
        <w:t>2.8. </w:t>
      </w:r>
      <w:proofErr w:type="gramStart"/>
      <w:r w:rsidRPr="00676EFC"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Pr="00676EFC">
        <w:rPr>
          <w:color w:val="339966"/>
        </w:rPr>
        <w:t xml:space="preserve"> </w:t>
      </w:r>
      <w:r w:rsidRPr="00676EFC">
        <w:t>и на плановый период и предусматривает следующие этапы работы: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60"/>
      </w:tblGrid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Наименование мероприятия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Сроки выполнения работ</w:t>
            </w:r>
            <w:r w:rsidRPr="00676EFC">
              <w:rPr>
                <w:rStyle w:val="ac"/>
              </w:rPr>
              <w:footnoteReference w:id="1"/>
            </w: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1 этап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- анализ основных направлений бюджетной и налоговой политики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rPr>
                <w:bCs/>
              </w:rPr>
              <w:t>- анализ сценарных условий развития экономики на очередной финансовый год и на плановый период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 xml:space="preserve">- анализ исполнения программ приватизации муниципального </w:t>
            </w:r>
            <w:r w:rsidRPr="00676EFC">
              <w:lastRenderedPageBreak/>
              <w:t>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lastRenderedPageBreak/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- экспертиза проектов муниципальных программ, ведомственных целевых программ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  <w:rPr>
                <w:iCs/>
              </w:rPr>
            </w:pPr>
            <w:r w:rsidRPr="00676EFC">
              <w:rPr>
                <w:bCs/>
                <w:iCs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2 этап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 xml:space="preserve">- анализ итогов социально-экономического развития </w:t>
            </w:r>
          </w:p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муниципального образования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  <w:rPr>
                <w:bCs/>
                <w:iCs/>
              </w:rPr>
            </w:pPr>
            <w:r w:rsidRPr="00676EFC">
              <w:t xml:space="preserve">- проверка и анализ </w:t>
            </w:r>
            <w:proofErr w:type="gramStart"/>
            <w:r w:rsidRPr="00676EFC">
              <w:t>обоснованности прогноза основных макроэкономических показателей социально-экономического развития муниципального образования</w:t>
            </w:r>
            <w:proofErr w:type="gramEnd"/>
            <w:r w:rsidRPr="00676EFC">
              <w:t xml:space="preserve"> на очередной </w:t>
            </w:r>
            <w:r w:rsidRPr="00676EFC">
              <w:rPr>
                <w:iCs/>
              </w:rPr>
              <w:t>финансовый</w:t>
            </w:r>
            <w:r w:rsidRPr="00676EFC">
              <w:t xml:space="preserve"> год</w:t>
            </w:r>
            <w:r w:rsidRPr="00676EFC">
              <w:rPr>
                <w:color w:val="339966"/>
              </w:rPr>
              <w:t xml:space="preserve"> </w:t>
            </w:r>
            <w:r w:rsidRPr="00676EFC">
              <w:t xml:space="preserve">и на плановый период, </w:t>
            </w:r>
            <w:r w:rsidRPr="00676EFC">
              <w:rPr>
                <w:bCs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  <w:rPr>
                <w:bCs/>
                <w:iCs/>
              </w:rPr>
            </w:pPr>
            <w:r w:rsidRPr="00676EFC">
              <w:t>- проверка и анализ обоснованности формирования проекта бюджета на очередной финансовый год</w:t>
            </w:r>
            <w:r w:rsidRPr="00676EFC">
              <w:rPr>
                <w:color w:val="339966"/>
              </w:rPr>
              <w:t xml:space="preserve"> </w:t>
            </w:r>
            <w:r w:rsidRPr="00676EFC">
              <w:t>и на плановый период, наличия и состояния нормативно-методической базы его формирования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 xml:space="preserve">- анализ основных характеристик </w:t>
            </w:r>
            <w:r w:rsidRPr="00676EFC">
              <w:rPr>
                <w:iCs/>
              </w:rPr>
              <w:t xml:space="preserve">проекта бюджета и расходов бюджета на очередной финансовый год  </w:t>
            </w:r>
            <w:r w:rsidRPr="00676EFC">
              <w:rPr>
                <w:bCs/>
                <w:iCs/>
              </w:rPr>
              <w:t>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  <w:rPr>
                <w:bCs/>
                <w:iCs/>
              </w:rPr>
            </w:pPr>
            <w:r w:rsidRPr="00676EFC">
              <w:t>- 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- 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  <w:r w:rsidRPr="00676EFC">
              <w:t>3 этап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8"/>
              <w:spacing w:line="240" w:lineRule="auto"/>
              <w:ind w:firstLine="0"/>
              <w:rPr>
                <w:bCs/>
                <w:sz w:val="24"/>
              </w:rPr>
            </w:pPr>
            <w:r w:rsidRPr="00676EFC">
              <w:rPr>
                <w:sz w:val="24"/>
              </w:rPr>
              <w:t xml:space="preserve">- подготовка заключения </w:t>
            </w:r>
            <w:r w:rsidR="001D5094" w:rsidRPr="001D5094">
              <w:rPr>
                <w:sz w:val="24"/>
              </w:rPr>
              <w:t>Контрольного органа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8"/>
              <w:spacing w:line="240" w:lineRule="auto"/>
              <w:ind w:firstLine="0"/>
              <w:rPr>
                <w:bCs/>
                <w:sz w:val="24"/>
              </w:rPr>
            </w:pPr>
            <w:r w:rsidRPr="00676EFC">
              <w:rPr>
                <w:sz w:val="24"/>
              </w:rPr>
              <w:t xml:space="preserve">- рассмотрение заключения председателем </w:t>
            </w:r>
            <w:r w:rsidR="001D5094" w:rsidRPr="001D5094">
              <w:rPr>
                <w:sz w:val="24"/>
              </w:rPr>
              <w:t>Контрольного органа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  <w:tr w:rsidR="00AD793F" w:rsidRPr="00676EFC" w:rsidTr="000A7752">
        <w:tc>
          <w:tcPr>
            <w:tcW w:w="7308" w:type="dxa"/>
          </w:tcPr>
          <w:p w:rsidR="00AD793F" w:rsidRPr="00676EFC" w:rsidRDefault="00AD793F" w:rsidP="000A7752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676EFC">
              <w:rPr>
                <w:sz w:val="24"/>
              </w:rPr>
              <w:t xml:space="preserve">- направление заключения </w:t>
            </w:r>
            <w:r w:rsidR="001D5094" w:rsidRPr="001D5094">
              <w:rPr>
                <w:sz w:val="24"/>
              </w:rPr>
              <w:t>Контрольного органа</w:t>
            </w:r>
            <w:r w:rsidRPr="00676EFC">
              <w:rPr>
                <w:sz w:val="24"/>
              </w:rPr>
              <w:t xml:space="preserve"> в представительный орган</w:t>
            </w:r>
          </w:p>
        </w:tc>
        <w:tc>
          <w:tcPr>
            <w:tcW w:w="2160" w:type="dxa"/>
          </w:tcPr>
          <w:p w:rsidR="00AD793F" w:rsidRPr="00676EFC" w:rsidRDefault="00AD793F" w:rsidP="000A7752">
            <w:pPr>
              <w:pStyle w:val="a6"/>
              <w:spacing w:after="0"/>
              <w:jc w:val="both"/>
            </w:pPr>
          </w:p>
        </w:tc>
      </w:tr>
    </w:tbl>
    <w:p w:rsidR="00AD793F" w:rsidRPr="00676EFC" w:rsidRDefault="00AD793F" w:rsidP="00AD793F">
      <w:pPr>
        <w:pStyle w:val="a6"/>
        <w:spacing w:after="0"/>
        <w:ind w:firstLine="720"/>
        <w:jc w:val="both"/>
      </w:pPr>
    </w:p>
    <w:p w:rsidR="00AD793F" w:rsidRPr="00676EFC" w:rsidRDefault="00AD793F" w:rsidP="00AD793F">
      <w:pPr>
        <w:pStyle w:val="a6"/>
        <w:spacing w:after="0"/>
        <w:ind w:firstLine="720"/>
        <w:jc w:val="both"/>
      </w:pPr>
      <w:r w:rsidRPr="00676EFC">
        <w:rPr>
          <w:bCs/>
        </w:rPr>
        <w:t xml:space="preserve">2.9. 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676EFC">
        <w:t xml:space="preserve">и на плановый период, определяются в соответствии с Регламентом </w:t>
      </w:r>
      <w:r w:rsidR="001D5094" w:rsidRPr="001D5094">
        <w:t>Контрольного органа</w:t>
      </w:r>
      <w:r w:rsidRPr="00676EFC">
        <w:t>.</w:t>
      </w:r>
    </w:p>
    <w:p w:rsidR="00AD793F" w:rsidRPr="00676EFC" w:rsidRDefault="00AD793F" w:rsidP="00AD793F">
      <w:pPr>
        <w:pStyle w:val="a6"/>
        <w:spacing w:after="0"/>
        <w:ind w:firstLine="720"/>
        <w:jc w:val="both"/>
      </w:pPr>
    </w:p>
    <w:p w:rsidR="00AD793F" w:rsidRPr="00676EFC" w:rsidRDefault="00AD793F" w:rsidP="00AD793F">
      <w:pPr>
        <w:pStyle w:val="a6"/>
        <w:spacing w:after="0"/>
        <w:ind w:firstLine="709"/>
        <w:jc w:val="both"/>
      </w:pPr>
      <w:r w:rsidRPr="00676EFC">
        <w:t xml:space="preserve">3. Структура и основные положения заключения </w:t>
      </w:r>
      <w:r w:rsidR="001D5094" w:rsidRPr="001D5094">
        <w:t>Контрольного органа</w:t>
      </w:r>
      <w:r w:rsidRPr="00676EFC">
        <w:t xml:space="preserve"> по проекту бюджета на очередной финансовый год и плановый период</w:t>
      </w:r>
      <w:r w:rsidR="001D5094">
        <w:t>.</w:t>
      </w:r>
    </w:p>
    <w:p w:rsidR="00AD793F" w:rsidRPr="00676EFC" w:rsidRDefault="00AD793F" w:rsidP="00AD793F">
      <w:pPr>
        <w:pStyle w:val="a6"/>
        <w:spacing w:after="0"/>
      </w:pPr>
    </w:p>
    <w:p w:rsidR="00AD793F" w:rsidRPr="00676EFC" w:rsidRDefault="00AD793F" w:rsidP="00AD793F">
      <w:pPr>
        <w:pStyle w:val="a6"/>
        <w:spacing w:after="0"/>
        <w:ind w:right="-5" w:firstLine="720"/>
        <w:jc w:val="both"/>
        <w:rPr>
          <w:bCs/>
        </w:rPr>
      </w:pPr>
      <w:r w:rsidRPr="00676EFC">
        <w:t>3.1. </w:t>
      </w:r>
      <w:r w:rsidRPr="00676EFC">
        <w:rPr>
          <w:bCs/>
        </w:rPr>
        <w:t xml:space="preserve">Заключение (заключения) </w:t>
      </w:r>
      <w:r w:rsidR="001D5094" w:rsidRPr="001D5094">
        <w:t>Контрольного органа</w:t>
      </w:r>
      <w:r w:rsidRPr="00676EFC">
        <w:rPr>
          <w:bCs/>
        </w:rPr>
        <w:t xml:space="preserve"> на проект бюджета и на проект решения представительного органа о бюджете муниципального образования на очередной финансовый год и плановый период подготавливается на основе:</w:t>
      </w:r>
    </w:p>
    <w:p w:rsidR="00AD793F" w:rsidRPr="00676EFC" w:rsidRDefault="00AD793F" w:rsidP="00AD793F">
      <w:pPr>
        <w:pStyle w:val="a6"/>
        <w:spacing w:after="0"/>
        <w:ind w:right="-5" w:firstLine="720"/>
        <w:jc w:val="both"/>
        <w:rPr>
          <w:bCs/>
        </w:rPr>
      </w:pPr>
      <w:r w:rsidRPr="00676EFC">
        <w:rPr>
          <w:bCs/>
        </w:rPr>
        <w:t>- результатов комплекса экспертно-аналитических мероприятий и проверок обоснованности проекта бюджета на очередной финансовый год и плановый период, наличия и состояния нормативно-методической базы его формирования;</w:t>
      </w:r>
    </w:p>
    <w:p w:rsidR="00AD793F" w:rsidRPr="00676EFC" w:rsidRDefault="00AD793F" w:rsidP="00AD793F">
      <w:pPr>
        <w:pStyle w:val="a6"/>
        <w:spacing w:after="0"/>
        <w:ind w:right="-5" w:firstLine="709"/>
        <w:jc w:val="both"/>
        <w:rPr>
          <w:bCs/>
        </w:rPr>
      </w:pPr>
      <w:r w:rsidRPr="00676EFC">
        <w:rPr>
          <w:bCs/>
        </w:rPr>
        <w:t>- итогов проверки и анализа проекта решения представительного органа о бюджете на очередной финансовый год и плановый период;</w:t>
      </w:r>
    </w:p>
    <w:p w:rsidR="00AD793F" w:rsidRPr="00676EFC" w:rsidRDefault="00AD793F" w:rsidP="00AD793F">
      <w:pPr>
        <w:pStyle w:val="a6"/>
        <w:spacing w:after="0"/>
        <w:ind w:firstLine="709"/>
        <w:jc w:val="both"/>
        <w:rPr>
          <w:bCs/>
        </w:rPr>
      </w:pPr>
      <w:r w:rsidRPr="00676EFC">
        <w:rPr>
          <w:bCs/>
        </w:rPr>
        <w:t xml:space="preserve">- итогов проверки и анализа материалов и документов, представленных </w:t>
      </w:r>
      <w:r w:rsidRPr="00676EFC">
        <w:rPr>
          <w:bCs/>
        </w:rPr>
        <w:lastRenderedPageBreak/>
        <w:t>исполнительным органом с проектом решения представительного органа о бюджете на очередной финансовый год и плановый период в соответствии с БК РФ;</w:t>
      </w:r>
    </w:p>
    <w:p w:rsidR="00AD793F" w:rsidRPr="00676EFC" w:rsidRDefault="00AD793F" w:rsidP="00AD793F">
      <w:pPr>
        <w:pStyle w:val="a8"/>
        <w:spacing w:line="240" w:lineRule="auto"/>
        <w:ind w:right="-5" w:firstLine="720"/>
        <w:rPr>
          <w:bCs/>
          <w:sz w:val="24"/>
        </w:rPr>
      </w:pPr>
      <w:r w:rsidRPr="00676EFC">
        <w:rPr>
          <w:bCs/>
          <w:sz w:val="24"/>
        </w:rPr>
        <w:t xml:space="preserve">- результатов оперативного </w:t>
      </w:r>
      <w:proofErr w:type="gramStart"/>
      <w:r w:rsidRPr="00676EFC">
        <w:rPr>
          <w:bCs/>
          <w:sz w:val="24"/>
        </w:rPr>
        <w:t>контроля за</w:t>
      </w:r>
      <w:proofErr w:type="gramEnd"/>
      <w:r w:rsidRPr="00676EFC">
        <w:rPr>
          <w:bCs/>
          <w:sz w:val="24"/>
        </w:rPr>
        <w:t xml:space="preserve"> исполнением бюджета за предыдущий год и отчетный период текущего года, заключений </w:t>
      </w:r>
      <w:r w:rsidR="001D5094" w:rsidRPr="001D5094">
        <w:rPr>
          <w:sz w:val="24"/>
        </w:rPr>
        <w:t>Контрольного органа</w:t>
      </w:r>
      <w:r w:rsidRPr="00676EFC">
        <w:rPr>
          <w:bCs/>
          <w:sz w:val="24"/>
        </w:rPr>
        <w:t xml:space="preserve"> на проекты решений представительного органа об исполнении бюджета муниципального образования за предыдущие годы, тематических проверок за прошедший период;</w:t>
      </w:r>
    </w:p>
    <w:p w:rsidR="00AD793F" w:rsidRPr="00676EFC" w:rsidRDefault="00AD793F" w:rsidP="00AD793F">
      <w:pPr>
        <w:pStyle w:val="a6"/>
        <w:spacing w:after="0"/>
        <w:ind w:right="-5" w:firstLine="709"/>
        <w:jc w:val="both"/>
        <w:rPr>
          <w:bCs/>
        </w:rPr>
      </w:pPr>
      <w:r w:rsidRPr="00676EFC">
        <w:rPr>
          <w:bCs/>
        </w:rPr>
        <w:t>- 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 xml:space="preserve">3.2. Заключение </w:t>
      </w:r>
      <w:r w:rsidR="001D5094" w:rsidRPr="001D5094">
        <w:t>Контрольного органа</w:t>
      </w:r>
      <w:r w:rsidRPr="000B4078">
        <w:rPr>
          <w:bCs/>
        </w:rPr>
        <w:t xml:space="preserve"> на проект бюджета муниципального образования состоит из следующих разделов: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Общие положения;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Параметры прогноза исходных макроэкономических показателей для составления проекта бюджета;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Доходная часть проекта бюджета муниципального образования;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Расходная часть проекта бюджета муниципального образования;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Применение программно-целевого метода планирования расходов бюджета;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Выводы и предложения.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3.3. В заключени</w:t>
      </w:r>
      <w:proofErr w:type="gramStart"/>
      <w:r w:rsidRPr="000B4078">
        <w:rPr>
          <w:bCs/>
        </w:rPr>
        <w:t>и</w:t>
      </w:r>
      <w:proofErr w:type="gramEnd"/>
      <w:r w:rsidRPr="000B4078">
        <w:rPr>
          <w:bCs/>
        </w:rPr>
        <w:t xml:space="preserve"> </w:t>
      </w:r>
      <w:r w:rsidR="001D5094" w:rsidRPr="001D5094">
        <w:t>Контрольного органа</w:t>
      </w:r>
      <w:r w:rsidRPr="000B4078">
        <w:rPr>
          <w:bCs/>
        </w:rPr>
        <w:t xml:space="preserve"> должны быть отражены следующие основные вопросы:</w:t>
      </w:r>
    </w:p>
    <w:p w:rsidR="00AD793F" w:rsidRPr="000B4078" w:rsidRDefault="00AD793F" w:rsidP="00AD793F">
      <w:pPr>
        <w:pStyle w:val="a6"/>
        <w:spacing w:after="0"/>
        <w:ind w:firstLine="720"/>
        <w:jc w:val="both"/>
      </w:pPr>
      <w:r w:rsidRPr="000B4078">
        <w:rPr>
          <w:bCs/>
        </w:rPr>
        <w:t>- 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</w:t>
      </w:r>
      <w:r w:rsidRPr="000B4078">
        <w:t xml:space="preserve"> приоритетам Концепции долгосрочного социально-экономического развития муниципального образования;</w:t>
      </w:r>
    </w:p>
    <w:p w:rsidR="00AD793F" w:rsidRPr="000B4078" w:rsidRDefault="00AD793F" w:rsidP="00AD793F">
      <w:pPr>
        <w:pStyle w:val="a6"/>
        <w:spacing w:after="0"/>
        <w:ind w:firstLine="720"/>
        <w:jc w:val="both"/>
      </w:pPr>
      <w:r w:rsidRPr="000B4078">
        <w:t xml:space="preserve">- оценка обоснованности </w:t>
      </w:r>
      <w:r w:rsidRPr="000B4078">
        <w:rPr>
          <w:bCs/>
        </w:rPr>
        <w:t>основных характеристик и особенностей</w:t>
      </w:r>
      <w:r w:rsidRPr="000B4078">
        <w:t xml:space="preserve"> проекта бюджета;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t xml:space="preserve">- оценка </w:t>
      </w:r>
      <w:proofErr w:type="gramStart"/>
      <w:r w:rsidRPr="000B4078">
        <w:t xml:space="preserve">соответствия положений проекта решения представительного органа </w:t>
      </w:r>
      <w:r w:rsidRPr="000B4078">
        <w:rPr>
          <w:bCs/>
        </w:rPr>
        <w:t>муниципального образования</w:t>
      </w:r>
      <w:proofErr w:type="gramEnd"/>
      <w:r w:rsidRPr="000B4078">
        <w:rPr>
          <w:bCs/>
        </w:rPr>
        <w:t xml:space="preserve"> о бюджете на очередной финансовый год и на плановый период БК РФ и иным нормативно-правовым актам, регламентирующим бюджетный процесс;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bCs/>
        </w:rPr>
      </w:pPr>
      <w:r w:rsidRPr="000B4078">
        <w:rPr>
          <w:bCs/>
        </w:rPr>
        <w:t>- оценка обоснованности действующих и принимаемых расходных обязательств;</w:t>
      </w:r>
    </w:p>
    <w:p w:rsidR="00AD793F" w:rsidRPr="000B4078" w:rsidRDefault="00AD793F" w:rsidP="00AD793F">
      <w:pPr>
        <w:pStyle w:val="aa"/>
        <w:widowControl w:val="0"/>
        <w:ind w:firstLine="709"/>
        <w:jc w:val="both"/>
        <w:rPr>
          <w:sz w:val="24"/>
          <w:szCs w:val="24"/>
        </w:rPr>
      </w:pPr>
      <w:r w:rsidRPr="000B4078">
        <w:rPr>
          <w:bCs/>
          <w:sz w:val="24"/>
          <w:szCs w:val="24"/>
        </w:rPr>
        <w:t>- </w:t>
      </w:r>
      <w:r w:rsidRPr="000B4078">
        <w:rPr>
          <w:sz w:val="24"/>
          <w:szCs w:val="24"/>
        </w:rPr>
        <w:t xml:space="preserve">концептуальные предложения </w:t>
      </w:r>
      <w:r w:rsidR="001D5094" w:rsidRPr="001D5094">
        <w:rPr>
          <w:sz w:val="24"/>
          <w:szCs w:val="24"/>
        </w:rPr>
        <w:t>Контрольного органа</w:t>
      </w:r>
      <w:r w:rsidRPr="000B4078">
        <w:rPr>
          <w:sz w:val="24"/>
          <w:szCs w:val="24"/>
        </w:rPr>
        <w:t xml:space="preserve"> по совершенствованию прогнозирования и планирования основных показателей бюджета на очередной финансовый год</w:t>
      </w:r>
      <w:r w:rsidRPr="000B4078">
        <w:rPr>
          <w:color w:val="339966"/>
          <w:sz w:val="24"/>
          <w:szCs w:val="24"/>
        </w:rPr>
        <w:t xml:space="preserve"> </w:t>
      </w:r>
      <w:r w:rsidRPr="000B4078">
        <w:rPr>
          <w:sz w:val="24"/>
          <w:szCs w:val="24"/>
        </w:rPr>
        <w:t>и на плановый период, бюджетного процесса, результативности бюджетных расходов.</w:t>
      </w: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color w:val="000000"/>
        </w:rPr>
      </w:pPr>
    </w:p>
    <w:p w:rsidR="00AD793F" w:rsidRPr="000B4078" w:rsidRDefault="00AD793F" w:rsidP="00AD793F">
      <w:pPr>
        <w:pStyle w:val="a6"/>
        <w:spacing w:after="0"/>
        <w:ind w:firstLine="720"/>
        <w:jc w:val="both"/>
        <w:rPr>
          <w:color w:val="000000"/>
        </w:rPr>
      </w:pP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стандартом ознакомлен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) и его подписал (ла):</w:t>
      </w: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 </w:t>
      </w: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органа ___________________ / С.В.Шичанин /</w:t>
      </w: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1D5094" w:rsidRDefault="001D5094" w:rsidP="001D50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органа ___________________ /Е.В.Мусатова /</w:t>
      </w:r>
    </w:p>
    <w:p w:rsidR="00AD793F" w:rsidRPr="000B4078" w:rsidRDefault="00AD793F" w:rsidP="00AD793F">
      <w:pPr>
        <w:spacing w:line="360" w:lineRule="auto"/>
        <w:jc w:val="both"/>
        <w:rPr>
          <w:color w:val="000000"/>
        </w:rPr>
      </w:pPr>
      <w:bookmarkStart w:id="0" w:name="_GoBack"/>
      <w:bookmarkEnd w:id="0"/>
    </w:p>
    <w:p w:rsidR="00AD793F" w:rsidRPr="000B4078" w:rsidRDefault="00AD793F"/>
    <w:sectPr w:rsidR="00AD793F" w:rsidRPr="000B4078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3F" w:rsidRDefault="00AD793F" w:rsidP="00AD793F">
      <w:r>
        <w:separator/>
      </w:r>
    </w:p>
  </w:endnote>
  <w:endnote w:type="continuationSeparator" w:id="0">
    <w:p w:rsidR="00AD793F" w:rsidRDefault="00AD793F" w:rsidP="00AD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FC" w:rsidRDefault="00676EF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FC" w:rsidRDefault="00676EF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FC" w:rsidRDefault="00676E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3F" w:rsidRDefault="00AD793F" w:rsidP="00AD793F">
      <w:r>
        <w:separator/>
      </w:r>
    </w:p>
  </w:footnote>
  <w:footnote w:type="continuationSeparator" w:id="0">
    <w:p w:rsidR="00AD793F" w:rsidRDefault="00AD793F" w:rsidP="00AD793F">
      <w:r>
        <w:continuationSeparator/>
      </w:r>
    </w:p>
  </w:footnote>
  <w:footnote w:id="1">
    <w:p w:rsidR="00AD793F" w:rsidRPr="00CA4CC7" w:rsidRDefault="00AD793F" w:rsidP="00AD793F">
      <w:pPr>
        <w:pStyle w:val="a6"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A4CC7">
        <w:rPr>
          <w:sz w:val="20"/>
          <w:szCs w:val="20"/>
        </w:rPr>
        <w:t>указываются конкретные сроки в соответствии с Положением о бюджетном процессе и другими нормативно-правовыми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:rsidR="00AD793F" w:rsidRDefault="00AD793F" w:rsidP="00AD793F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FC" w:rsidRDefault="00676EF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236966"/>
      <w:docPartObj>
        <w:docPartGallery w:val="Page Numbers (Top of Page)"/>
        <w:docPartUnique/>
      </w:docPartObj>
    </w:sdtPr>
    <w:sdtEndPr/>
    <w:sdtContent>
      <w:p w:rsidR="00676EFC" w:rsidRDefault="00676E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094">
          <w:rPr>
            <w:noProof/>
          </w:rPr>
          <w:t>10</w:t>
        </w:r>
        <w:r>
          <w:fldChar w:fldCharType="end"/>
        </w:r>
      </w:p>
    </w:sdtContent>
  </w:sdt>
  <w:p w:rsidR="00676EFC" w:rsidRDefault="00676EF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FC" w:rsidRDefault="00676EF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DF2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A3EF6"/>
    <w:rsid w:val="000B02C8"/>
    <w:rsid w:val="000B179F"/>
    <w:rsid w:val="000B4078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2DF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5094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CE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C1F4E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498E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76EFC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3DF2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D790E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1E18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0F54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D793F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C1F4E"/>
    <w:rPr>
      <w:sz w:val="36"/>
      <w:lang w:eastAsia="ru-RU"/>
    </w:rPr>
  </w:style>
  <w:style w:type="paragraph" w:styleId="a4">
    <w:name w:val="Title"/>
    <w:basedOn w:val="a"/>
    <w:link w:val="a3"/>
    <w:qFormat/>
    <w:rsid w:val="003C1F4E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">
    <w:name w:val="Название Знак1"/>
    <w:basedOn w:val="a0"/>
    <w:uiPriority w:val="10"/>
    <w:rsid w:val="003C1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nhideWhenUsed/>
    <w:rsid w:val="003C1F4E"/>
    <w:pPr>
      <w:spacing w:before="120" w:after="120"/>
      <w:jc w:val="both"/>
    </w:pPr>
  </w:style>
  <w:style w:type="paragraph" w:customStyle="1" w:styleId="ConsPlusNormal">
    <w:name w:val="ConsPlusNormal"/>
    <w:rsid w:val="00AD79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6">
    <w:name w:val="Body Text"/>
    <w:basedOn w:val="a"/>
    <w:link w:val="a7"/>
    <w:rsid w:val="00AD793F"/>
    <w:pPr>
      <w:widowControl w:val="0"/>
      <w:suppressAutoHyphens/>
      <w:spacing w:after="120"/>
    </w:pPr>
    <w:rPr>
      <w:rFonts w:eastAsia="Albany AMT"/>
      <w:kern w:val="1"/>
      <w:lang w:eastAsia="en-US"/>
    </w:rPr>
  </w:style>
  <w:style w:type="character" w:customStyle="1" w:styleId="a7">
    <w:name w:val="Основной текст Знак"/>
    <w:basedOn w:val="a0"/>
    <w:link w:val="a6"/>
    <w:rsid w:val="00AD793F"/>
    <w:rPr>
      <w:rFonts w:ascii="Times New Roman" w:eastAsia="Albany AMT" w:hAnsi="Times New Roman" w:cs="Times New Roman"/>
      <w:kern w:val="1"/>
      <w:sz w:val="24"/>
      <w:szCs w:val="24"/>
    </w:rPr>
  </w:style>
  <w:style w:type="paragraph" w:styleId="a8">
    <w:name w:val="Body Text Indent"/>
    <w:basedOn w:val="a"/>
    <w:link w:val="a9"/>
    <w:rsid w:val="00AD793F"/>
    <w:pPr>
      <w:widowControl w:val="0"/>
      <w:suppressAutoHyphens/>
      <w:spacing w:line="360" w:lineRule="auto"/>
      <w:ind w:firstLine="1134"/>
      <w:jc w:val="both"/>
    </w:pPr>
    <w:rPr>
      <w:rFonts w:eastAsia="Albany AMT"/>
      <w:kern w:val="1"/>
      <w:sz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AD793F"/>
    <w:rPr>
      <w:rFonts w:ascii="Times New Roman" w:eastAsia="Albany AMT" w:hAnsi="Times New Roman" w:cs="Times New Roman"/>
      <w:kern w:val="1"/>
      <w:sz w:val="28"/>
      <w:szCs w:val="24"/>
    </w:rPr>
  </w:style>
  <w:style w:type="paragraph" w:styleId="aa">
    <w:name w:val="footnote text"/>
    <w:basedOn w:val="a"/>
    <w:link w:val="ab"/>
    <w:semiHidden/>
    <w:rsid w:val="00AD793F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7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793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76E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6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76E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6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2015-08-19T05:11:00Z</dcterms:created>
  <dcterms:modified xsi:type="dcterms:W3CDTF">2015-08-19T08:27:00Z</dcterms:modified>
</cp:coreProperties>
</file>