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35" w:rsidRDefault="00B41C35" w:rsidP="00B41C35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35" w:rsidRDefault="00B41C35" w:rsidP="00B41C3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41C35" w:rsidRDefault="00B41C35" w:rsidP="00B41C35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41C35" w:rsidRDefault="00B41C35" w:rsidP="00B41C35">
      <w:pPr>
        <w:rPr>
          <w:sz w:val="28"/>
        </w:rPr>
      </w:pPr>
    </w:p>
    <w:p w:rsidR="00B41C35" w:rsidRDefault="00B41C35" w:rsidP="00B41C3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41C35" w:rsidRDefault="00B41C35" w:rsidP="00B41C35"/>
    <w:tbl>
      <w:tblPr>
        <w:tblW w:w="0" w:type="auto"/>
        <w:tblLook w:val="0000"/>
      </w:tblPr>
      <w:tblGrid>
        <w:gridCol w:w="1908"/>
        <w:gridCol w:w="5580"/>
        <w:gridCol w:w="2083"/>
      </w:tblGrid>
      <w:tr w:rsidR="00B41C35" w:rsidTr="007F3ADC">
        <w:tc>
          <w:tcPr>
            <w:tcW w:w="9571" w:type="dxa"/>
            <w:gridSpan w:val="3"/>
          </w:tcPr>
          <w:p w:rsidR="00B41C35" w:rsidRDefault="00B41C35" w:rsidP="007F3ADC">
            <w:pPr>
              <w:pStyle w:val="5"/>
            </w:pPr>
            <w:r>
              <w:t>РЕШЕНИЕ</w:t>
            </w:r>
          </w:p>
          <w:p w:rsidR="00B41C35" w:rsidRDefault="00B41C35" w:rsidP="007F3ADC"/>
        </w:tc>
      </w:tr>
      <w:tr w:rsidR="00B41C35" w:rsidRPr="00D82CCE" w:rsidTr="007F3ADC">
        <w:tc>
          <w:tcPr>
            <w:tcW w:w="1908" w:type="dxa"/>
          </w:tcPr>
          <w:p w:rsidR="00B41C35" w:rsidRPr="00D82CCE" w:rsidRDefault="00C279D3" w:rsidP="00730460">
            <w:r>
              <w:t>1</w:t>
            </w:r>
            <w:r w:rsidR="00730460">
              <w:t>9</w:t>
            </w:r>
            <w:r w:rsidR="00B41C35" w:rsidRPr="00D82CCE">
              <w:t>.0</w:t>
            </w:r>
            <w:r w:rsidR="00730460">
              <w:t>6</w:t>
            </w:r>
            <w:r w:rsidR="00B41C35" w:rsidRPr="00D82CCE">
              <w:t>.201</w:t>
            </w:r>
            <w:r>
              <w:t>5</w:t>
            </w:r>
          </w:p>
        </w:tc>
        <w:tc>
          <w:tcPr>
            <w:tcW w:w="5580" w:type="dxa"/>
          </w:tcPr>
          <w:p w:rsidR="00B41C35" w:rsidRPr="00D82CCE" w:rsidRDefault="00B41C35" w:rsidP="007F3ADC">
            <w:pPr>
              <w:jc w:val="right"/>
            </w:pPr>
          </w:p>
        </w:tc>
        <w:tc>
          <w:tcPr>
            <w:tcW w:w="2083" w:type="dxa"/>
          </w:tcPr>
          <w:p w:rsidR="00B41C35" w:rsidRPr="00D82CCE" w:rsidRDefault="00CD5AB9" w:rsidP="007F3ADC">
            <w:pPr>
              <w:jc w:val="right"/>
            </w:pPr>
            <w:r>
              <w:t>№ 361</w:t>
            </w:r>
          </w:p>
          <w:p w:rsidR="00B41C35" w:rsidRPr="00D82CCE" w:rsidRDefault="00B41C35" w:rsidP="007F3ADC">
            <w:pPr>
              <w:jc w:val="right"/>
            </w:pPr>
          </w:p>
        </w:tc>
      </w:tr>
      <w:tr w:rsidR="00B41C35" w:rsidRPr="00D82CCE" w:rsidTr="007F3ADC">
        <w:tc>
          <w:tcPr>
            <w:tcW w:w="7488" w:type="dxa"/>
            <w:gridSpan w:val="2"/>
          </w:tcPr>
          <w:p w:rsidR="00B41C35" w:rsidRPr="00D82CCE" w:rsidRDefault="00B41C35" w:rsidP="007F3ADC">
            <w:r w:rsidRPr="00D82CCE">
              <w:t>с. Каргасок</w:t>
            </w:r>
          </w:p>
        </w:tc>
        <w:tc>
          <w:tcPr>
            <w:tcW w:w="2083" w:type="dxa"/>
          </w:tcPr>
          <w:p w:rsidR="00B41C35" w:rsidRPr="00D82CCE" w:rsidRDefault="00B41C35" w:rsidP="007F3ADC"/>
        </w:tc>
      </w:tr>
    </w:tbl>
    <w:p w:rsidR="00B41C35" w:rsidRDefault="00B41C35" w:rsidP="00B41C35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B41C35" w:rsidRPr="00D82CCE" w:rsidTr="007F3ADC">
        <w:tc>
          <w:tcPr>
            <w:tcW w:w="5508" w:type="dxa"/>
          </w:tcPr>
          <w:p w:rsidR="00B41C35" w:rsidRPr="00D82CCE" w:rsidRDefault="00B41C35" w:rsidP="007A151D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B41C35" w:rsidRPr="00D82CCE" w:rsidRDefault="00B41C35" w:rsidP="007F3ADC"/>
        </w:tc>
      </w:tr>
    </w:tbl>
    <w:p w:rsidR="00B41C35" w:rsidRDefault="00B41C35" w:rsidP="00B41C35">
      <w:pPr>
        <w:rPr>
          <w:sz w:val="28"/>
        </w:rPr>
      </w:pPr>
    </w:p>
    <w:p w:rsidR="00B41C35" w:rsidRPr="00340372" w:rsidRDefault="00B41C35" w:rsidP="007A151D">
      <w:pPr>
        <w:ind w:firstLine="567"/>
        <w:jc w:val="both"/>
      </w:pPr>
      <w:r w:rsidRPr="00340372">
        <w:t xml:space="preserve">Заслушав и обсудив </w:t>
      </w:r>
      <w:r w:rsidR="007A151D">
        <w:t>информацию</w:t>
      </w:r>
      <w:r w:rsidRPr="00340372">
        <w:t xml:space="preserve"> </w:t>
      </w:r>
      <w:r w:rsidR="00C279D3">
        <w:t>председа</w:t>
      </w:r>
      <w:r w:rsidRPr="00340372">
        <w:t>теля Органа муниципального финансового контроля  Каргасокского района о проделанной работе,</w:t>
      </w:r>
    </w:p>
    <w:p w:rsidR="00B41C35" w:rsidRPr="00340372" w:rsidRDefault="00B41C35" w:rsidP="00B41C35">
      <w:r w:rsidRPr="00340372">
        <w:t xml:space="preserve"> </w:t>
      </w:r>
    </w:p>
    <w:p w:rsidR="00B41C35" w:rsidRPr="00340372" w:rsidRDefault="00B41C35" w:rsidP="00B41C35">
      <w:r w:rsidRPr="009D63CC">
        <w:rPr>
          <w:b/>
        </w:rPr>
        <w:t>Дума Каргасокского района РЕШИЛА</w:t>
      </w:r>
      <w:r w:rsidRPr="00340372">
        <w:t>:</w:t>
      </w:r>
    </w:p>
    <w:tbl>
      <w:tblPr>
        <w:tblW w:w="0" w:type="auto"/>
        <w:tblLook w:val="0000"/>
      </w:tblPr>
      <w:tblGrid>
        <w:gridCol w:w="9571"/>
      </w:tblGrid>
      <w:tr w:rsidR="00B41C35" w:rsidRPr="00340372" w:rsidTr="007F3ADC">
        <w:tc>
          <w:tcPr>
            <w:tcW w:w="9571" w:type="dxa"/>
          </w:tcPr>
          <w:p w:rsidR="00B41C35" w:rsidRPr="00340372" w:rsidRDefault="00B41C35" w:rsidP="007F3ADC">
            <w:pPr>
              <w:jc w:val="both"/>
            </w:pPr>
          </w:p>
          <w:p w:rsidR="00B41C35" w:rsidRPr="00340372" w:rsidRDefault="007A151D" w:rsidP="007F3ADC">
            <w:pPr>
              <w:numPr>
                <w:ilvl w:val="0"/>
                <w:numId w:val="1"/>
              </w:numPr>
              <w:jc w:val="both"/>
            </w:pPr>
            <w:r>
              <w:t>Принять к сведению информацию</w:t>
            </w:r>
            <w:r w:rsidR="00B41C35" w:rsidRPr="00340372">
              <w:t xml:space="preserve"> Органа муниципального финансового контроля  Каргасокско</w:t>
            </w:r>
            <w:r>
              <w:t>го района  о проделанной работе.</w:t>
            </w:r>
          </w:p>
          <w:p w:rsidR="00B41C35" w:rsidRPr="00340372" w:rsidRDefault="00B41C35" w:rsidP="007F3ADC"/>
        </w:tc>
      </w:tr>
    </w:tbl>
    <w:p w:rsidR="00B41C35" w:rsidRDefault="00B41C35" w:rsidP="00B41C35">
      <w:pPr>
        <w:rPr>
          <w:sz w:val="28"/>
        </w:rPr>
      </w:pPr>
    </w:p>
    <w:p w:rsidR="00B41C35" w:rsidRDefault="00B41C35" w:rsidP="00B41C35">
      <w:pPr>
        <w:rPr>
          <w:sz w:val="28"/>
        </w:rPr>
      </w:pPr>
    </w:p>
    <w:p w:rsidR="00B41C35" w:rsidRDefault="00B41C35" w:rsidP="00B41C35">
      <w:pPr>
        <w:rPr>
          <w:sz w:val="28"/>
        </w:rPr>
      </w:pPr>
    </w:p>
    <w:p w:rsidR="00B41C35" w:rsidRDefault="00B41C35" w:rsidP="00B41C35">
      <w:pPr>
        <w:rPr>
          <w:sz w:val="28"/>
        </w:rPr>
      </w:pPr>
    </w:p>
    <w:p w:rsidR="00B41C35" w:rsidRDefault="00B41C35" w:rsidP="00B41C35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B41C35" w:rsidRPr="009D63CC" w:rsidTr="007F3ADC">
        <w:tc>
          <w:tcPr>
            <w:tcW w:w="3708" w:type="dxa"/>
          </w:tcPr>
          <w:p w:rsidR="00B41C35" w:rsidRPr="009D63CC" w:rsidRDefault="00B41C35" w:rsidP="007F3ADC">
            <w:r w:rsidRPr="009D63CC">
              <w:t>Председатель Думы</w:t>
            </w:r>
          </w:p>
          <w:p w:rsidR="00B41C35" w:rsidRPr="009D63CC" w:rsidRDefault="00B41C35" w:rsidP="007F3ADC">
            <w:r w:rsidRPr="009D63CC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41C35" w:rsidRPr="009D63CC" w:rsidRDefault="00B41C35" w:rsidP="007F3AD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B41C35" w:rsidRPr="009D63CC" w:rsidRDefault="00B41C35" w:rsidP="007F3ADC">
            <w:pPr>
              <w:jc w:val="right"/>
            </w:pPr>
          </w:p>
          <w:p w:rsidR="00B41C35" w:rsidRPr="009D63CC" w:rsidRDefault="00B41C35" w:rsidP="007F3ADC">
            <w:pPr>
              <w:jc w:val="center"/>
            </w:pPr>
            <w:r w:rsidRPr="009D63CC">
              <w:t>В.А. Протазов</w:t>
            </w:r>
          </w:p>
        </w:tc>
      </w:tr>
    </w:tbl>
    <w:p w:rsidR="00B41C35" w:rsidRPr="009D63CC" w:rsidRDefault="00B41C35" w:rsidP="00B41C35"/>
    <w:p w:rsidR="00B41C35" w:rsidRPr="009D63CC" w:rsidRDefault="00B41C35" w:rsidP="00B41C35"/>
    <w:p w:rsidR="00B41C35" w:rsidRDefault="00B41C35" w:rsidP="00B41C35"/>
    <w:p w:rsidR="00B41C35" w:rsidRDefault="00B41C35" w:rsidP="00B41C35"/>
    <w:p w:rsidR="00B41C35" w:rsidRDefault="00B41C35" w:rsidP="00B41C35"/>
    <w:p w:rsidR="00B41C35" w:rsidRDefault="00B41C35" w:rsidP="00B41C35"/>
    <w:p w:rsidR="00CD5AB9" w:rsidRDefault="00CD5AB9" w:rsidP="00B41C35"/>
    <w:p w:rsidR="00CD5AB9" w:rsidRDefault="00CD5AB9" w:rsidP="00B41C35"/>
    <w:p w:rsidR="00CD5AB9" w:rsidRDefault="00CD5AB9" w:rsidP="00B41C35"/>
    <w:p w:rsidR="00CD5AB9" w:rsidRDefault="00CD5AB9" w:rsidP="00B41C35"/>
    <w:p w:rsidR="00CD5AB9" w:rsidRDefault="00CD5AB9" w:rsidP="00B41C35"/>
    <w:p w:rsidR="00CD5AB9" w:rsidRDefault="00CD5AB9" w:rsidP="00B41C35"/>
    <w:p w:rsidR="00CD5AB9" w:rsidRDefault="00CD5AB9" w:rsidP="00B41C35"/>
    <w:p w:rsidR="00CD5AB9" w:rsidRDefault="00CD5AB9" w:rsidP="00B41C35"/>
    <w:p w:rsidR="00B41C35" w:rsidRDefault="00B41C35" w:rsidP="00B41C35"/>
    <w:p w:rsidR="00B41C35" w:rsidRDefault="00B41C35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B41C35" w:rsidRDefault="00B41C35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B41C35" w:rsidRDefault="00B41C35" w:rsidP="00B41C35">
      <w:pPr>
        <w:jc w:val="center"/>
        <w:rPr>
          <w:sz w:val="28"/>
          <w:szCs w:val="28"/>
        </w:rPr>
      </w:pPr>
    </w:p>
    <w:p w:rsidR="00B41C35" w:rsidRDefault="00B41C35" w:rsidP="00B41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Каргасок                                                                                 </w:t>
      </w:r>
      <w:r w:rsidR="00C279D3">
        <w:rPr>
          <w:sz w:val="28"/>
          <w:szCs w:val="28"/>
        </w:rPr>
        <w:t>1</w:t>
      </w:r>
      <w:r w:rsidR="00730460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30460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279D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B41C35" w:rsidRDefault="00B41C35" w:rsidP="00B41C35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B41C35" w:rsidTr="007F3ADC">
        <w:tc>
          <w:tcPr>
            <w:tcW w:w="6363" w:type="dxa"/>
          </w:tcPr>
          <w:p w:rsidR="00CD4D07" w:rsidRPr="00AB36E7" w:rsidRDefault="007A151D" w:rsidP="00CD4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</w:t>
            </w:r>
            <w:r w:rsidR="0054033D">
              <w:rPr>
                <w:b/>
                <w:sz w:val="28"/>
                <w:szCs w:val="28"/>
              </w:rPr>
              <w:t>ция</w:t>
            </w:r>
            <w:r w:rsidR="00B41C35" w:rsidRPr="00AB36E7">
              <w:rPr>
                <w:b/>
                <w:sz w:val="28"/>
                <w:szCs w:val="28"/>
              </w:rPr>
              <w:t xml:space="preserve"> о проделанной работе</w:t>
            </w:r>
          </w:p>
        </w:tc>
        <w:tc>
          <w:tcPr>
            <w:tcW w:w="3039" w:type="dxa"/>
          </w:tcPr>
          <w:p w:rsidR="00B41C35" w:rsidRDefault="00B41C35" w:rsidP="007F3ADC">
            <w:pPr>
              <w:rPr>
                <w:sz w:val="28"/>
                <w:szCs w:val="28"/>
              </w:rPr>
            </w:pPr>
          </w:p>
        </w:tc>
      </w:tr>
    </w:tbl>
    <w:p w:rsidR="00500F7F" w:rsidRDefault="00500F7F"/>
    <w:p w:rsidR="00257172" w:rsidRDefault="0054033D" w:rsidP="00BC0FDB">
      <w:pPr>
        <w:ind w:firstLine="567"/>
        <w:jc w:val="both"/>
      </w:pPr>
      <w:r w:rsidRPr="00BC0FDB">
        <w:t>В</w:t>
      </w:r>
      <w:r w:rsidRPr="00664E9A">
        <w:t xml:space="preserve"> соответствии с утверждённым планом на 201</w:t>
      </w:r>
      <w:r w:rsidR="00C279D3">
        <w:t>5</w:t>
      </w:r>
      <w:r w:rsidRPr="00664E9A">
        <w:t xml:space="preserve"> год проведен</w:t>
      </w:r>
      <w:r w:rsidR="00C279D3">
        <w:t>ы</w:t>
      </w:r>
      <w:r w:rsidR="00DD29A4">
        <w:t xml:space="preserve"> </w:t>
      </w:r>
      <w:r w:rsidR="00C279D3">
        <w:t>следующие мероприятия:</w:t>
      </w:r>
    </w:p>
    <w:p w:rsidR="00257172" w:rsidRDefault="00257172" w:rsidP="00BC0FDB">
      <w:pPr>
        <w:ind w:firstLine="567"/>
        <w:jc w:val="both"/>
      </w:pPr>
    </w:p>
    <w:p w:rsidR="001839B1" w:rsidRDefault="00C279D3" w:rsidP="001839B1">
      <w:pPr>
        <w:ind w:firstLine="567"/>
        <w:jc w:val="both"/>
      </w:pPr>
      <w:r w:rsidRPr="007126E1">
        <w:rPr>
          <w:b/>
        </w:rPr>
        <w:t>1</w:t>
      </w:r>
      <w:r>
        <w:t xml:space="preserve">. </w:t>
      </w:r>
      <w:r w:rsidR="001839B1">
        <w:t>П</w:t>
      </w:r>
      <w:r w:rsidR="001839B1" w:rsidRPr="000F5B7A">
        <w:t>роверк</w:t>
      </w:r>
      <w:r w:rsidR="001839B1">
        <w:t xml:space="preserve">а </w:t>
      </w:r>
      <w:r w:rsidR="001839B1" w:rsidRPr="000F5B7A">
        <w:t>использ</w:t>
      </w:r>
      <w:r w:rsidR="001839B1">
        <w:t>ования муниципального имущества, находящегося</w:t>
      </w:r>
      <w:r w:rsidR="001839B1" w:rsidRPr="000F5B7A">
        <w:t xml:space="preserve"> в собственности </w:t>
      </w:r>
      <w:r w:rsidR="001839B1">
        <w:t>Соснов</w:t>
      </w:r>
      <w:r w:rsidR="001839B1" w:rsidRPr="000F5B7A">
        <w:t>ского сельского поселения»</w:t>
      </w:r>
      <w:r w:rsidR="001839B1">
        <w:t xml:space="preserve"> и соблюдения Федерального закона РФ от 14.11.2002г.  № 161-ФЗ «О государственных и муниципальных унитарных предприятиях» при создании и осуществлении контроля за деятельностью МУП «ЖКХ Сосновское».</w:t>
      </w:r>
      <w:r w:rsidR="00353B6C">
        <w:t xml:space="preserve"> </w:t>
      </w:r>
    </w:p>
    <w:p w:rsidR="00353B6C" w:rsidRDefault="00353B6C" w:rsidP="001839B1">
      <w:pPr>
        <w:ind w:firstLine="567"/>
        <w:jc w:val="both"/>
      </w:pPr>
      <w:r>
        <w:t xml:space="preserve">Проверяемый период – 2014 год. Срок проведения проверки </w:t>
      </w:r>
      <w:r w:rsidRPr="000F5B7A">
        <w:t xml:space="preserve">с </w:t>
      </w:r>
      <w:r>
        <w:t>30</w:t>
      </w:r>
      <w:r w:rsidRPr="000F5B7A">
        <w:t>.</w:t>
      </w:r>
      <w:r>
        <w:t>03</w:t>
      </w:r>
      <w:r w:rsidRPr="000F5B7A">
        <w:t>.201</w:t>
      </w:r>
      <w:r>
        <w:t>5</w:t>
      </w:r>
      <w:r w:rsidRPr="000F5B7A">
        <w:t xml:space="preserve"> по </w:t>
      </w:r>
      <w:r>
        <w:t>30</w:t>
      </w:r>
      <w:r w:rsidRPr="000F5B7A">
        <w:t>.</w:t>
      </w:r>
      <w:r>
        <w:t>04</w:t>
      </w:r>
      <w:r w:rsidRPr="000F5B7A">
        <w:t>.201</w:t>
      </w:r>
      <w:r>
        <w:t>5. Контрольно</w:t>
      </w:r>
      <w:r w:rsidR="006855EE">
        <w:t>е</w:t>
      </w:r>
      <w:r>
        <w:t xml:space="preserve"> мероприяти</w:t>
      </w:r>
      <w:r w:rsidR="006855EE">
        <w:t>е</w:t>
      </w:r>
      <w:r>
        <w:t xml:space="preserve"> оформлено актом проверки от 30.04.2015г. № 3.</w:t>
      </w:r>
    </w:p>
    <w:p w:rsidR="008316CB" w:rsidRDefault="008316CB" w:rsidP="008316CB">
      <w:pPr>
        <w:ind w:firstLine="567"/>
      </w:pPr>
      <w:r>
        <w:t>Проверкой установлено.</w:t>
      </w:r>
    </w:p>
    <w:p w:rsidR="008316CB" w:rsidRDefault="008316CB" w:rsidP="008316CB">
      <w:pPr>
        <w:ind w:firstLine="567"/>
        <w:jc w:val="both"/>
      </w:pPr>
      <w:r w:rsidRPr="00D72D68">
        <w:t xml:space="preserve">В </w:t>
      </w:r>
      <w:r>
        <w:t>нарушение части 2 статьи 8 Федерального закона 161-ФЗ отсутствует решение Главы Сосновского сельского поселения об утверждении МУП «Сосновское».</w:t>
      </w:r>
    </w:p>
    <w:p w:rsidR="008316CB" w:rsidRDefault="008316CB" w:rsidP="008316CB">
      <w:pPr>
        <w:ind w:firstLine="567"/>
        <w:jc w:val="both"/>
      </w:pPr>
      <w:r w:rsidRPr="00136E77">
        <w:t>Анализ Устава МУП «ЖКХ Сосновское» показал, что его пункты 1.6, 3.1, 3.4, 3.7, 4.2, 4.3, не соответствуют статьям 2, 9, 17, 22, 23 Федерального закона 161-ФЗ, статье 50 Гражданского кодекса, статье 78 Бюджетного кодекса, Приказам Департамента тарифного регулирования  и государственного заказа Томской области. 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8316CB" w:rsidRDefault="008316CB" w:rsidP="008316CB">
      <w:pPr>
        <w:ind w:firstLine="567"/>
        <w:jc w:val="both"/>
      </w:pPr>
      <w:r w:rsidRPr="005E539F">
        <w:t>В</w:t>
      </w:r>
      <w:r>
        <w:t xml:space="preserve"> Предприятии не составлялись планы хозяйственно-финансовой деятельности для предоставления их в Администрацию Сосновского сельского поселения с целью утверждения показателей </w:t>
      </w:r>
      <w:r w:rsidRPr="00BE517A">
        <w:t>экономической эффективности</w:t>
      </w:r>
      <w:r>
        <w:t xml:space="preserve"> и учёта этих показателей при формировании бюджетов поселения на очередной финансовый год, что не соответствует п. 3 и п. 12  ч. 1 ст. 20 Федерального закона 161-ФЗ. </w:t>
      </w:r>
    </w:p>
    <w:p w:rsidR="008316CB" w:rsidRDefault="008316CB" w:rsidP="008316CB">
      <w:pPr>
        <w:ind w:firstLine="567"/>
        <w:jc w:val="both"/>
      </w:pPr>
      <w:r>
        <w:t>По причине отсутствия планов хозяйственно-финансовой деятельности в течение года не анализировалось их исполнение. В таблице представленного анализа за 2014 год указаны стоимостные и количественные показатели только за текущий 2014 год, нет данных отчетного 2013 года. Данные таблицы не с чем сравнить, и делать какие то выводы. Учредителю в отсутствии плана и данных отчётного года невозможно обсуждать такой анализ и определять перспективы развития предприятия на планируемый период.</w:t>
      </w:r>
    </w:p>
    <w:p w:rsidR="008316CB" w:rsidRDefault="008316CB" w:rsidP="008316CB">
      <w:pPr>
        <w:ind w:firstLine="567"/>
        <w:jc w:val="both"/>
      </w:pPr>
      <w:r w:rsidRPr="005D16C4">
        <w:rPr>
          <w:b/>
        </w:rPr>
        <w:t>А</w:t>
      </w:r>
      <w:r w:rsidRPr="00B74C93">
        <w:t>дминистрации</w:t>
      </w:r>
      <w:r>
        <w:t xml:space="preserve"> Сосновского сельского поселения предл</w:t>
      </w:r>
      <w:r w:rsidR="00C461B7">
        <w:t>ожено</w:t>
      </w:r>
      <w:r>
        <w:t>: привести Устав Предприятия в соответствие со статьями  Федерального закона 161-ФЗ,</w:t>
      </w:r>
      <w:r w:rsidRPr="00B31D36">
        <w:t xml:space="preserve"> </w:t>
      </w:r>
      <w:r>
        <w:t xml:space="preserve">статьёй </w:t>
      </w:r>
      <w:r w:rsidRPr="00221C32">
        <w:t>50</w:t>
      </w:r>
      <w:r w:rsidRPr="00C96A9A">
        <w:t xml:space="preserve"> </w:t>
      </w:r>
      <w:r>
        <w:t>Гражданского кодекса, статьёй 78 Бюджетного кодекса;  установить п</w:t>
      </w:r>
      <w:r w:rsidRPr="0039683D">
        <w:t>оряд</w:t>
      </w:r>
      <w:r>
        <w:t>о</w:t>
      </w:r>
      <w:r w:rsidRPr="0039683D">
        <w:t>к</w:t>
      </w:r>
      <w:r>
        <w:t xml:space="preserve"> </w:t>
      </w:r>
      <w:r w:rsidRPr="00914A7C">
        <w:t xml:space="preserve">составления, утверждения и установления </w:t>
      </w:r>
      <w:r w:rsidRPr="0039683D">
        <w:t>показателей планов</w:t>
      </w:r>
      <w:r>
        <w:t xml:space="preserve"> </w:t>
      </w:r>
      <w:r w:rsidRPr="004C1F02">
        <w:t>финансово-хозяйственной деятельности</w:t>
      </w:r>
      <w:r>
        <w:t xml:space="preserve"> Предприятия и осуществлять контроль за его исполнением; установить сроки предоставления годового (квартального) анализа деятельности Предприятия и обсуждать их с директором и экономистом Предприятия.</w:t>
      </w:r>
    </w:p>
    <w:p w:rsidR="008316CB" w:rsidRDefault="008316CB" w:rsidP="008316CB">
      <w:pPr>
        <w:ind w:firstLine="567"/>
        <w:jc w:val="both"/>
      </w:pPr>
      <w:r w:rsidRPr="0039683D">
        <w:t>Не разработан и не утвержден</w:t>
      </w:r>
      <w:r>
        <w:t xml:space="preserve"> п</w:t>
      </w:r>
      <w:r w:rsidRPr="00700A8B">
        <w:t>орядок инвентарного и аналитического учета объекто</w:t>
      </w:r>
      <w:r>
        <w:t>в, составляющих имущество казны.</w:t>
      </w:r>
    </w:p>
    <w:p w:rsidR="008316CB" w:rsidRDefault="008316CB" w:rsidP="008316CB">
      <w:pPr>
        <w:ind w:firstLine="567"/>
        <w:jc w:val="both"/>
      </w:pPr>
      <w:r w:rsidRPr="00BC341A">
        <w:rPr>
          <w:b/>
        </w:rPr>
        <w:t>П</w:t>
      </w:r>
      <w:r>
        <w:t>редл</w:t>
      </w:r>
      <w:r w:rsidR="00C461B7">
        <w:t>ожено</w:t>
      </w:r>
      <w:r>
        <w:t xml:space="preserve"> разработать и утвердить данный нормативный документ.</w:t>
      </w:r>
    </w:p>
    <w:p w:rsidR="008316CB" w:rsidRDefault="008316CB" w:rsidP="008316CB">
      <w:pPr>
        <w:ind w:firstLine="567"/>
        <w:jc w:val="both"/>
      </w:pPr>
      <w:r w:rsidRPr="0039683D">
        <w:t>Учётная  политика</w:t>
      </w:r>
      <w:r w:rsidRPr="0086474B">
        <w:t xml:space="preserve"> </w:t>
      </w:r>
      <w:r>
        <w:t xml:space="preserve">не в полной мере соответствует п. 6 Инструкции № 157н, где указано о формировании учётной политики исходя из </w:t>
      </w:r>
      <w:r w:rsidRPr="00AF1DE3">
        <w:t>особенностей структуры</w:t>
      </w:r>
      <w:r>
        <w:t xml:space="preserve">, отраслевых и иных особенностей  деятельности и выполняемых полномочий. В документе </w:t>
      </w:r>
      <w:r>
        <w:lastRenderedPageBreak/>
        <w:t>нет необходимости прописывать порядок учёта, который регламентирован Инструкцией № 157н.</w:t>
      </w:r>
    </w:p>
    <w:p w:rsidR="008316CB" w:rsidRDefault="008316CB" w:rsidP="008316CB">
      <w:pPr>
        <w:ind w:firstLine="567"/>
        <w:jc w:val="both"/>
      </w:pPr>
      <w:r w:rsidRPr="00BC341A">
        <w:rPr>
          <w:b/>
        </w:rPr>
        <w:t>П</w:t>
      </w:r>
      <w:r>
        <w:t>редл</w:t>
      </w:r>
      <w:r w:rsidR="00C461B7">
        <w:t>ожено</w:t>
      </w:r>
      <w:r>
        <w:t xml:space="preserve"> доработать Учётную политику.</w:t>
      </w:r>
    </w:p>
    <w:p w:rsidR="008316CB" w:rsidRDefault="008316CB" w:rsidP="008316CB">
      <w:pPr>
        <w:ind w:firstLine="567"/>
        <w:jc w:val="both"/>
      </w:pPr>
      <w:r w:rsidRPr="00424776">
        <w:rPr>
          <w:b/>
        </w:rPr>
        <w:t>Установлены нарушения Инструкции № 157н</w:t>
      </w:r>
      <w:r>
        <w:t>:</w:t>
      </w:r>
    </w:p>
    <w:p w:rsidR="008316CB" w:rsidRDefault="008316CB" w:rsidP="008316CB">
      <w:pPr>
        <w:ind w:firstLine="567"/>
        <w:jc w:val="both"/>
      </w:pPr>
      <w:r>
        <w:t>- не организован за балансовый учет для объектов</w:t>
      </w:r>
      <w:r w:rsidRPr="00261468">
        <w:t xml:space="preserve"> стоимостью до 3 000 руб.</w:t>
      </w:r>
      <w:r>
        <w:t xml:space="preserve">  Данные объекты необоснованно учитывались на балансовом счете 101;</w:t>
      </w:r>
    </w:p>
    <w:p w:rsidR="008316CB" w:rsidRDefault="008316CB" w:rsidP="008316CB">
      <w:pPr>
        <w:ind w:firstLine="567"/>
        <w:jc w:val="both"/>
      </w:pPr>
      <w:r>
        <w:t>- необоснованно начислялась амортизация на часть объектов до 3 000 руб.;</w:t>
      </w:r>
    </w:p>
    <w:p w:rsidR="008316CB" w:rsidRPr="009F2362" w:rsidRDefault="008316CB" w:rsidP="008316CB">
      <w:pPr>
        <w:ind w:firstLine="567"/>
        <w:jc w:val="both"/>
      </w:pPr>
      <w:r w:rsidRPr="0015645C">
        <w:t>-</w:t>
      </w:r>
      <w:r>
        <w:t xml:space="preserve"> не начислена амортизации в размере 100% на</w:t>
      </w:r>
      <w:r w:rsidRPr="009F2362">
        <w:t xml:space="preserve"> </w:t>
      </w:r>
      <w:r>
        <w:t xml:space="preserve">ноутбук </w:t>
      </w:r>
      <w:r>
        <w:rPr>
          <w:lang w:val="en-US"/>
        </w:rPr>
        <w:t>Acer</w:t>
      </w:r>
      <w:r>
        <w:t xml:space="preserve">, относящийся к группе </w:t>
      </w:r>
      <w:r w:rsidRPr="00261468">
        <w:t>объект</w:t>
      </w:r>
      <w:r>
        <w:t>ов</w:t>
      </w:r>
      <w:r w:rsidRPr="00261468">
        <w:t xml:space="preserve"> стоимостью </w:t>
      </w:r>
      <w:r>
        <w:t>от 3 000 руб. до 40 000 руб.;</w:t>
      </w:r>
    </w:p>
    <w:p w:rsidR="008316CB" w:rsidRDefault="008316CB" w:rsidP="008316CB">
      <w:pPr>
        <w:ind w:firstLine="567"/>
        <w:jc w:val="both"/>
      </w:pPr>
      <w:r>
        <w:t>- некоторые объекты, которые относятся к материальным запасам, поставлены на учёт как основные средства;</w:t>
      </w:r>
    </w:p>
    <w:p w:rsidR="008316CB" w:rsidRDefault="008316CB" w:rsidP="008316CB">
      <w:pPr>
        <w:ind w:firstLine="567"/>
        <w:jc w:val="both"/>
      </w:pPr>
      <w:r>
        <w:t>- некоторые объекты, которые относятся к основным средствам по движимому имуществу, поставлены на учёт как объекты основных средств недвижимого имущества;</w:t>
      </w:r>
    </w:p>
    <w:p w:rsidR="008316CB" w:rsidRDefault="008316CB" w:rsidP="008316CB">
      <w:pPr>
        <w:ind w:firstLine="567"/>
        <w:jc w:val="both"/>
      </w:pPr>
      <w:r>
        <w:t xml:space="preserve">- </w:t>
      </w:r>
      <w:r w:rsidRPr="004E7841">
        <w:t>часть</w:t>
      </w:r>
      <w:r w:rsidRPr="007E450C">
        <w:t xml:space="preserve"> объектов</w:t>
      </w:r>
      <w:r>
        <w:t xml:space="preserve"> муниципального</w:t>
      </w:r>
      <w:r w:rsidRPr="007E450C">
        <w:t xml:space="preserve"> имущества </w:t>
      </w:r>
      <w:r>
        <w:t>не правомерно</w:t>
      </w:r>
      <w:r w:rsidRPr="007E450C">
        <w:t xml:space="preserve"> </w:t>
      </w:r>
      <w:r>
        <w:t>учитывалась на счете 101 «Основные средства», а не на счёте 108 «Нефинансовые активы имущества казны»;</w:t>
      </w:r>
    </w:p>
    <w:p w:rsidR="008316CB" w:rsidRDefault="008316CB" w:rsidP="008316CB">
      <w:pPr>
        <w:ind w:firstLine="567"/>
        <w:jc w:val="both"/>
      </w:pPr>
      <w:r>
        <w:t xml:space="preserve">- </w:t>
      </w:r>
      <w:r w:rsidRPr="004E7841">
        <w:t>часть</w:t>
      </w:r>
      <w:r w:rsidRPr="007E450C">
        <w:t xml:space="preserve"> объектов</w:t>
      </w:r>
      <w:r>
        <w:t xml:space="preserve"> муниципального</w:t>
      </w:r>
      <w:r w:rsidRPr="007E450C">
        <w:t xml:space="preserve"> имущества </w:t>
      </w:r>
      <w:r>
        <w:t>не правомерно</w:t>
      </w:r>
      <w:r w:rsidRPr="007E450C">
        <w:t xml:space="preserve"> </w:t>
      </w:r>
      <w:r>
        <w:t>учитывалась на счете 108 «Нефинансовые активы имущества казны», а не на счёте</w:t>
      </w:r>
      <w:r w:rsidRPr="00E9488B">
        <w:t xml:space="preserve"> </w:t>
      </w:r>
      <w:r>
        <w:t>101 «Основные средства»;</w:t>
      </w:r>
    </w:p>
    <w:p w:rsidR="008316CB" w:rsidRDefault="008316CB" w:rsidP="008316CB">
      <w:pPr>
        <w:ind w:firstLine="567"/>
        <w:jc w:val="both"/>
      </w:pPr>
      <w:r w:rsidRPr="003111B3">
        <w:t>В</w:t>
      </w:r>
      <w:r w:rsidRPr="000F0E7D">
        <w:t xml:space="preserve"> нарушение</w:t>
      </w:r>
      <w:r w:rsidRPr="00D6715D">
        <w:t xml:space="preserve"> </w:t>
      </w:r>
      <w:r w:rsidRPr="00D6715D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остановления</w:t>
      </w:r>
      <w:r w:rsidRPr="00D6715D">
        <w:rPr>
          <w:rFonts w:eastAsiaTheme="minorHAnsi"/>
          <w:lang w:eastAsia="en-US"/>
        </w:rPr>
        <w:t xml:space="preserve"> Правительства РФ от 1 января 2002 г. N 1 "О Классификации основных средств, включаемых в амортизационные группы"</w:t>
      </w:r>
      <w:r w:rsidRPr="00D6715D">
        <w:t xml:space="preserve"> </w:t>
      </w:r>
      <w:r>
        <w:t xml:space="preserve">имелись случаи </w:t>
      </w:r>
      <w:r w:rsidRPr="00D6715D">
        <w:t>не правильно</w:t>
      </w:r>
      <w:r>
        <w:t>го установления</w:t>
      </w:r>
      <w:r w:rsidRPr="00D6715D">
        <w:t xml:space="preserve"> срок</w:t>
      </w:r>
      <w:r>
        <w:t>ов полезного использования объектов муниципального имущества.</w:t>
      </w:r>
    </w:p>
    <w:p w:rsidR="008316CB" w:rsidRDefault="008316CB" w:rsidP="008316CB">
      <w:pPr>
        <w:ind w:firstLine="567"/>
        <w:jc w:val="both"/>
      </w:pPr>
      <w:r w:rsidRPr="00EE2ACF">
        <w:t xml:space="preserve">Задолженность по договорам аренды на 01.01.2015г. составила </w:t>
      </w:r>
      <w:r w:rsidRPr="00EE2ACF">
        <w:rPr>
          <w:b/>
        </w:rPr>
        <w:t>45 454,99</w:t>
      </w:r>
      <w:r w:rsidRPr="00EE2ACF">
        <w:t xml:space="preserve"> руб. Отсутствуют договора на аренду по ИП Дееву А.М. и ОАО Ростелекому. </w:t>
      </w:r>
    </w:p>
    <w:p w:rsidR="008316CB" w:rsidRDefault="008316CB" w:rsidP="008316CB">
      <w:pPr>
        <w:ind w:firstLine="567"/>
        <w:jc w:val="both"/>
      </w:pPr>
      <w:r w:rsidRPr="00EE2ACF">
        <w:t>Специалисту поселения, ответственному за расчеты по арендной плате,  в ближайшее время</w:t>
      </w:r>
      <w:r>
        <w:t xml:space="preserve"> </w:t>
      </w:r>
      <w:r w:rsidR="008346F9">
        <w:t>предложено</w:t>
      </w:r>
      <w:r w:rsidRPr="00EE2ACF">
        <w:t xml:space="preserve"> устранить образовавш</w:t>
      </w:r>
      <w:r>
        <w:t>у</w:t>
      </w:r>
      <w:r w:rsidRPr="00EE2ACF">
        <w:t>юся задолженность и в дальнейшем усилить контроль за своевременностью поступление платежей</w:t>
      </w:r>
      <w:r>
        <w:t xml:space="preserve"> в бюджет</w:t>
      </w:r>
      <w:r w:rsidRPr="00EE2ACF">
        <w:t xml:space="preserve"> от Арендаторов,</w:t>
      </w:r>
      <w:r>
        <w:t xml:space="preserve"> согласно заключенных договоров.</w:t>
      </w:r>
    </w:p>
    <w:p w:rsidR="008316CB" w:rsidRDefault="008316CB" w:rsidP="008316CB">
      <w:pPr>
        <w:ind w:firstLine="567"/>
        <w:jc w:val="both"/>
      </w:pPr>
      <w:r w:rsidRPr="008346F9">
        <w:t>Неправомерно</w:t>
      </w:r>
      <w:r w:rsidRPr="00683824">
        <w:rPr>
          <w:b/>
        </w:rPr>
        <w:t xml:space="preserve"> </w:t>
      </w:r>
      <w:r w:rsidRPr="00683824">
        <w:t>состоит на учете, квартира по адресу: п. Восток, ул. Заводская, д.35 кв.1.</w:t>
      </w:r>
      <w:r>
        <w:t xml:space="preserve"> Она была приватизирована. Имеются расхождения по адресным данным жилых помещений между данными учета казны Поселения и  в заключенных договорах социального найма на эти помещения.</w:t>
      </w:r>
    </w:p>
    <w:p w:rsidR="008316CB" w:rsidRDefault="008316CB" w:rsidP="008316CB">
      <w:pPr>
        <w:ind w:firstLine="540"/>
        <w:jc w:val="both"/>
      </w:pPr>
      <w:r>
        <w:t xml:space="preserve">По данным </w:t>
      </w:r>
      <w:r w:rsidRPr="008E69BE">
        <w:rPr>
          <w:b/>
        </w:rPr>
        <w:t>бухгалтерского учета</w:t>
      </w:r>
      <w:r>
        <w:t xml:space="preserve"> (счет 205) задолженность на 01.01.2015г. составляет </w:t>
      </w:r>
      <w:r w:rsidRPr="00E65F3C">
        <w:rPr>
          <w:b/>
        </w:rPr>
        <w:t>216 702,36</w:t>
      </w:r>
      <w:r>
        <w:t xml:space="preserve"> руб.</w:t>
      </w:r>
      <w:r w:rsidRPr="00E65F3C">
        <w:t xml:space="preserve"> </w:t>
      </w:r>
      <w:r w:rsidRPr="00E85D16">
        <w:t>Расхождение</w:t>
      </w:r>
      <w:r>
        <w:t xml:space="preserve"> данных в учете (ведомости со счётом) составило </w:t>
      </w:r>
      <w:r w:rsidRPr="00E65F3C">
        <w:rPr>
          <w:b/>
        </w:rPr>
        <w:t>45 071,78</w:t>
      </w:r>
      <w:r>
        <w:t xml:space="preserve"> </w:t>
      </w:r>
      <w:r w:rsidRPr="007F7D33">
        <w:t>руб</w:t>
      </w:r>
      <w:r w:rsidRPr="007F7D33">
        <w:rPr>
          <w:b/>
        </w:rPr>
        <w:t>.</w:t>
      </w:r>
      <w:r>
        <w:rPr>
          <w:b/>
        </w:rPr>
        <w:t xml:space="preserve"> </w:t>
      </w:r>
      <w:r w:rsidRPr="002B424C">
        <w:t>В</w:t>
      </w:r>
      <w:r>
        <w:t xml:space="preserve"> формах аналитического учёта о начисленной и взысканной квартирной платы за найм жилья отсутствуют адреса квартиросъемщиков.</w:t>
      </w:r>
    </w:p>
    <w:p w:rsidR="008316CB" w:rsidRDefault="008316CB" w:rsidP="008316CB">
      <w:pPr>
        <w:ind w:firstLine="540"/>
        <w:jc w:val="both"/>
      </w:pPr>
      <w:r>
        <w:t>Количество должников по квартплате от всех квартиросъёмщиков составляет 46%. У 25 должников  задолженность составляет от 3-х месяцев до нескольких лет. Задолженность по квартплате на 1 января в 10 раз превышает начисленную в декабре квартплату. Р</w:t>
      </w:r>
      <w:r w:rsidRPr="00A9433F">
        <w:t xml:space="preserve">абота </w:t>
      </w:r>
      <w:r>
        <w:t>п</w:t>
      </w:r>
      <w:r w:rsidRPr="00A9433F">
        <w:t>о взысканию задолженности велась только в виде письменных п</w:t>
      </w:r>
      <w:r>
        <w:t>редупреждений квартиросъёмщикам.</w:t>
      </w:r>
      <w:r w:rsidRPr="00A9433F">
        <w:t xml:space="preserve"> </w:t>
      </w:r>
      <w:r>
        <w:t>И</w:t>
      </w:r>
      <w:r w:rsidRPr="00A9433F">
        <w:t>сковые з</w:t>
      </w:r>
      <w:r>
        <w:t>аявления в суд не предъявлялись.</w:t>
      </w:r>
    </w:p>
    <w:p w:rsidR="008316CB" w:rsidRDefault="008316CB" w:rsidP="008316CB">
      <w:pPr>
        <w:ind w:firstLine="567"/>
        <w:jc w:val="both"/>
      </w:pPr>
      <w:r w:rsidRPr="00EE2ACF">
        <w:rPr>
          <w:b/>
        </w:rPr>
        <w:t>П</w:t>
      </w:r>
      <w:r>
        <w:t>редл</w:t>
      </w:r>
      <w:r w:rsidR="00C461B7">
        <w:t>ожено</w:t>
      </w:r>
      <w:r>
        <w:t>: главному бухгалтеру устранить допущенные в учёте нарушения; Главе сельского поселения предъявлять в суд исковые заявления на взыскание задолженности по квартплате.</w:t>
      </w:r>
    </w:p>
    <w:p w:rsidR="008316CB" w:rsidRDefault="008316CB" w:rsidP="008316CB">
      <w:pPr>
        <w:ind w:firstLine="567"/>
        <w:jc w:val="both"/>
      </w:pPr>
      <w:r>
        <w:t>В соответствии с актами обследования на 01.01.2015г.</w:t>
      </w:r>
      <w:r w:rsidRPr="00516583">
        <w:t xml:space="preserve"> </w:t>
      </w:r>
      <w:r>
        <w:t xml:space="preserve">признаны ветхими 10 </w:t>
      </w:r>
      <w:r w:rsidRPr="007F5665">
        <w:t xml:space="preserve">муниципальных жилых </w:t>
      </w:r>
      <w:r>
        <w:t xml:space="preserve">помещений, где </w:t>
      </w:r>
      <w:r w:rsidRPr="007F5665">
        <w:t>проживае</w:t>
      </w:r>
      <w:r>
        <w:t>т 14 семей (40 человек) квартиросъемщиков. Эти помещения</w:t>
      </w:r>
      <w:r w:rsidRPr="001D6359">
        <w:t xml:space="preserve"> составляют </w:t>
      </w:r>
      <w:r>
        <w:t>9,3</w:t>
      </w:r>
      <w:r w:rsidRPr="001D6359">
        <w:t>% от общего муниципального жилого фонда.</w:t>
      </w:r>
    </w:p>
    <w:p w:rsidR="008316CB" w:rsidRDefault="008316CB" w:rsidP="008316CB">
      <w:pPr>
        <w:ind w:firstLine="540"/>
        <w:jc w:val="both"/>
      </w:pPr>
      <w:r>
        <w:t>В 2014 году Реестр муниципального имущества Муниципального образования «Сосновское сельское поселение» не вёлся. Созданный в 2015 году Р</w:t>
      </w:r>
      <w:r w:rsidRPr="007E450C">
        <w:t>еестр</w:t>
      </w:r>
      <w:r>
        <w:t xml:space="preserve"> не в полном объёме соответствует,</w:t>
      </w:r>
      <w:r w:rsidRPr="007E450C">
        <w:t xml:space="preserve"> утвержденному приказом Минэкономразвития России от 30.08.2011г. № 424</w:t>
      </w:r>
      <w:r>
        <w:t xml:space="preserve"> </w:t>
      </w:r>
      <w:r w:rsidRPr="007E450C">
        <w:t xml:space="preserve">Порядку ведения органами местного самоуправления </w:t>
      </w:r>
      <w:r w:rsidRPr="00F62061">
        <w:t>реестров муниципального имущества</w:t>
      </w:r>
      <w:r>
        <w:t xml:space="preserve">. </w:t>
      </w:r>
      <w:r w:rsidRPr="00A408A7">
        <w:t xml:space="preserve">Установлено </w:t>
      </w:r>
      <w:r w:rsidRPr="00A408A7">
        <w:rPr>
          <w:b/>
        </w:rPr>
        <w:t xml:space="preserve">несоответствие балансовой и остаточной </w:t>
      </w:r>
      <w:r w:rsidRPr="00A408A7">
        <w:rPr>
          <w:b/>
        </w:rPr>
        <w:lastRenderedPageBreak/>
        <w:t>стоимости</w:t>
      </w:r>
      <w:r w:rsidRPr="00A408A7">
        <w:t xml:space="preserve"> всех объектов муниципального имущества с ведомостью по имуществу казны. Объекты основных средств находящиеся в </w:t>
      </w:r>
      <w:r>
        <w:t>оперативном управлении в Реестр</w:t>
      </w:r>
      <w:r w:rsidRPr="00A408A7">
        <w:t xml:space="preserve"> не </w:t>
      </w:r>
      <w:r>
        <w:t>внесены</w:t>
      </w:r>
      <w:r w:rsidRPr="00A408A7">
        <w:t>.</w:t>
      </w:r>
    </w:p>
    <w:p w:rsidR="008316CB" w:rsidRDefault="008316CB" w:rsidP="008316CB">
      <w:pPr>
        <w:ind w:firstLine="540"/>
        <w:jc w:val="both"/>
      </w:pPr>
      <w:r w:rsidRPr="0048719B">
        <w:rPr>
          <w:b/>
        </w:rPr>
        <w:t>П</w:t>
      </w:r>
      <w:r>
        <w:t>редл</w:t>
      </w:r>
      <w:r w:rsidR="00C461B7">
        <w:t>ожено</w:t>
      </w:r>
      <w:r>
        <w:t xml:space="preserve"> устранить имеющиеся несоответствия по ведению Реестра.</w:t>
      </w:r>
    </w:p>
    <w:p w:rsidR="008316CB" w:rsidRDefault="008316CB" w:rsidP="008316CB">
      <w:pPr>
        <w:ind w:firstLine="567"/>
        <w:jc w:val="both"/>
      </w:pPr>
      <w:r w:rsidRPr="00F23841">
        <w:t>П</w:t>
      </w:r>
      <w:r>
        <w:t>о данным первичных документов (договор от 01.01.2007 № б/н) переданы</w:t>
      </w:r>
      <w:r w:rsidRPr="00986737">
        <w:t xml:space="preserve"> </w:t>
      </w:r>
      <w:r>
        <w:rPr>
          <w:b/>
        </w:rPr>
        <w:t>46</w:t>
      </w:r>
      <w:r w:rsidRPr="00986737">
        <w:rPr>
          <w:b/>
        </w:rPr>
        <w:t xml:space="preserve"> </w:t>
      </w:r>
      <w:r>
        <w:t xml:space="preserve"> объект</w:t>
      </w:r>
      <w:r w:rsidR="00EA1CCA">
        <w:t>ов</w:t>
      </w:r>
      <w:r w:rsidRPr="00986737">
        <w:t xml:space="preserve"> в хозяйственное ведение</w:t>
      </w:r>
      <w:r>
        <w:t xml:space="preserve"> МУПу «ЖКХ Сосновское». </w:t>
      </w:r>
      <w:r w:rsidRPr="00986737">
        <w:t>Установлено</w:t>
      </w:r>
      <w:r>
        <w:t xml:space="preserve">, что  из 46 объектов переданные учредителем – </w:t>
      </w:r>
      <w:r>
        <w:rPr>
          <w:b/>
        </w:rPr>
        <w:t xml:space="preserve">1 </w:t>
      </w:r>
      <w:r>
        <w:t xml:space="preserve">объект списан Предприятием без согласования с Учредителем и </w:t>
      </w:r>
      <w:r w:rsidRPr="00CC5155">
        <w:t>еще</w:t>
      </w:r>
      <w:r>
        <w:t xml:space="preserve"> 1</w:t>
      </w:r>
      <w:r>
        <w:rPr>
          <w:b/>
        </w:rPr>
        <w:t xml:space="preserve"> </w:t>
      </w:r>
      <w:r>
        <w:t xml:space="preserve">объект не числится </w:t>
      </w:r>
      <w:r w:rsidRPr="00986737">
        <w:t>на балансе</w:t>
      </w:r>
      <w:r>
        <w:t xml:space="preserve"> Предприятия</w:t>
      </w:r>
      <w:r w:rsidRPr="00986737">
        <w:t>.</w:t>
      </w:r>
    </w:p>
    <w:p w:rsidR="008316CB" w:rsidRDefault="008316CB" w:rsidP="008316CB">
      <w:pPr>
        <w:ind w:firstLine="567"/>
        <w:jc w:val="both"/>
      </w:pPr>
      <w:r>
        <w:rPr>
          <w:b/>
        </w:rPr>
        <w:t>16</w:t>
      </w:r>
      <w:r>
        <w:t xml:space="preserve"> объектов </w:t>
      </w:r>
      <w:r w:rsidRPr="00986737">
        <w:t>приобрет</w:t>
      </w:r>
      <w:r>
        <w:t>ён</w:t>
      </w:r>
      <w:r w:rsidRPr="00986737">
        <w:t>ны</w:t>
      </w:r>
      <w:r>
        <w:t>х и полученных безвозмездно П</w:t>
      </w:r>
      <w:r w:rsidRPr="00986737">
        <w:t>редприятием</w:t>
      </w:r>
      <w:r>
        <w:t>,</w:t>
      </w:r>
      <w:r w:rsidRPr="00986737">
        <w:t xml:space="preserve"> </w:t>
      </w:r>
      <w:r w:rsidRPr="00061FE3">
        <w:t>не оформлены как полученные в хозяйственное ведение, что не соответствует ст. 2 Федерального закона 161-ФЗ.</w:t>
      </w:r>
    </w:p>
    <w:p w:rsidR="008316CB" w:rsidRDefault="008316CB" w:rsidP="008316CB">
      <w:pPr>
        <w:ind w:firstLine="567"/>
        <w:jc w:val="both"/>
      </w:pPr>
      <w:r w:rsidRPr="00E451D7">
        <w:t>Инвентаризация имущества, проведённая</w:t>
      </w:r>
      <w:r>
        <w:t xml:space="preserve"> комиссией</w:t>
      </w:r>
      <w:r w:rsidRPr="00E451D7">
        <w:t xml:space="preserve"> МУП «ЖКХ</w:t>
      </w:r>
      <w:r>
        <w:t xml:space="preserve"> Сосновское</w:t>
      </w:r>
      <w:r w:rsidRPr="00E451D7">
        <w:t xml:space="preserve">» </w:t>
      </w:r>
      <w:r>
        <w:t>31 декабря 2014</w:t>
      </w:r>
      <w:r w:rsidRPr="00E451D7">
        <w:t xml:space="preserve"> года совместно с собственником муниципального имущества не выявила </w:t>
      </w:r>
      <w:r>
        <w:t>установленных актом проверки</w:t>
      </w:r>
      <w:r w:rsidRPr="00E451D7">
        <w:t xml:space="preserve"> </w:t>
      </w:r>
      <w:r>
        <w:t xml:space="preserve"> расхождений</w:t>
      </w:r>
      <w:r w:rsidR="003C17BF">
        <w:t xml:space="preserve"> из-за отсутствия Реестра.</w:t>
      </w:r>
    </w:p>
    <w:p w:rsidR="008316CB" w:rsidRDefault="008316CB" w:rsidP="008316CB">
      <w:pPr>
        <w:ind w:firstLine="567"/>
        <w:jc w:val="both"/>
        <w:rPr>
          <w:rFonts w:eastAsia="Calibri"/>
          <w:lang w:eastAsia="en-US"/>
        </w:rPr>
      </w:pPr>
      <w:r>
        <w:t>В нарушение ч.</w:t>
      </w:r>
      <w:r w:rsidRPr="00986737">
        <w:t xml:space="preserve"> 5 ст</w:t>
      </w:r>
      <w:r>
        <w:t>.</w:t>
      </w:r>
      <w:r w:rsidRPr="00986737">
        <w:t xml:space="preserve"> 8 Федерального закона 161-ФЗ стоимость имущества, закрепляемого за унитарным  предприятием,</w:t>
      </w:r>
      <w:r>
        <w:t xml:space="preserve"> не</w:t>
      </w:r>
      <w:r w:rsidRPr="00986737">
        <w:t xml:space="preserve"> определя</w:t>
      </w:r>
      <w:r>
        <w:t>лась</w:t>
      </w:r>
      <w:r w:rsidRPr="00986737">
        <w:t xml:space="preserve"> в соответствии с законодательством </w:t>
      </w:r>
      <w:r w:rsidRPr="00811ED0">
        <w:t>об оценочной</w:t>
      </w:r>
      <w:r w:rsidRPr="00986737">
        <w:t xml:space="preserve"> деятельности. </w:t>
      </w:r>
    </w:p>
    <w:p w:rsidR="008316CB" w:rsidRDefault="008316CB" w:rsidP="008316CB">
      <w:pPr>
        <w:jc w:val="both"/>
      </w:pPr>
      <w:r>
        <w:t xml:space="preserve"> </w:t>
      </w:r>
      <w:r>
        <w:tab/>
      </w:r>
      <w:r w:rsidRPr="00474594">
        <w:rPr>
          <w:b/>
        </w:rPr>
        <w:t>П</w:t>
      </w:r>
      <w:r>
        <w:t>редл</w:t>
      </w:r>
      <w:r w:rsidR="00C461B7">
        <w:t>ожено</w:t>
      </w:r>
      <w:r>
        <w:t xml:space="preserve"> устранить допущенные нарушения.</w:t>
      </w:r>
    </w:p>
    <w:p w:rsidR="008316CB" w:rsidRDefault="008316CB" w:rsidP="008316CB">
      <w:pPr>
        <w:ind w:firstLine="567"/>
        <w:jc w:val="both"/>
      </w:pPr>
      <w:r>
        <w:t xml:space="preserve">Администрацией Сосновского </w:t>
      </w:r>
      <w:r w:rsidRPr="00371D03">
        <w:t>сельского поселения</w:t>
      </w:r>
      <w:r>
        <w:t xml:space="preserve"> не установлен (не утвержден):</w:t>
      </w:r>
    </w:p>
    <w:p w:rsidR="008316CB" w:rsidRDefault="008316CB" w:rsidP="008316CB">
      <w:pPr>
        <w:ind w:firstLine="567"/>
        <w:jc w:val="both"/>
      </w:pPr>
      <w:r>
        <w:t xml:space="preserve">- перечень случаев, когда принимается решение на </w:t>
      </w:r>
      <w:r w:rsidRPr="00D42286">
        <w:t>проведение аудиторских проверок</w:t>
      </w:r>
      <w:r>
        <w:t>;</w:t>
      </w:r>
    </w:p>
    <w:p w:rsidR="008316CB" w:rsidRDefault="008316CB" w:rsidP="008316CB">
      <w:pPr>
        <w:ind w:firstLine="567"/>
        <w:jc w:val="both"/>
      </w:pPr>
      <w:r>
        <w:t xml:space="preserve">- </w:t>
      </w:r>
      <w:r w:rsidRPr="00255893">
        <w:t>поряд</w:t>
      </w:r>
      <w:r>
        <w:t>о</w:t>
      </w:r>
      <w:r w:rsidRPr="00255893">
        <w:t>к</w:t>
      </w:r>
      <w:r>
        <w:t xml:space="preserve"> проведения</w:t>
      </w:r>
      <w:r w:rsidRPr="00D42286">
        <w:rPr>
          <w:b/>
        </w:rPr>
        <w:t xml:space="preserve"> </w:t>
      </w:r>
      <w:r>
        <w:t xml:space="preserve">аттестации руководителей МУП </w:t>
      </w:r>
      <w:r w:rsidRPr="00646053">
        <w:t>«ЖКХ</w:t>
      </w:r>
      <w:r>
        <w:t xml:space="preserve"> Сосновское</w:t>
      </w:r>
      <w:r w:rsidRPr="00646053">
        <w:t>»</w:t>
      </w:r>
      <w:r>
        <w:t>;</w:t>
      </w:r>
    </w:p>
    <w:p w:rsidR="008316CB" w:rsidRDefault="008316CB" w:rsidP="008316CB">
      <w:pPr>
        <w:ind w:firstLine="567"/>
        <w:jc w:val="both"/>
      </w:pPr>
      <w:r w:rsidRPr="00776191">
        <w:rPr>
          <w:b/>
        </w:rPr>
        <w:t>П</w:t>
      </w:r>
      <w:r>
        <w:t>редл</w:t>
      </w:r>
      <w:r w:rsidR="00C461B7">
        <w:t>ожено</w:t>
      </w:r>
      <w:r>
        <w:t xml:space="preserve"> организовать и провести данную работу.</w:t>
      </w:r>
    </w:p>
    <w:p w:rsidR="001839B1" w:rsidRDefault="001839B1" w:rsidP="006B4706">
      <w:pPr>
        <w:ind w:firstLine="567"/>
        <w:jc w:val="both"/>
      </w:pPr>
    </w:p>
    <w:p w:rsidR="001839B1" w:rsidRDefault="006B4706" w:rsidP="001839B1">
      <w:pPr>
        <w:ind w:firstLine="567"/>
        <w:jc w:val="both"/>
      </w:pPr>
      <w:r w:rsidRPr="007126E1">
        <w:rPr>
          <w:b/>
        </w:rPr>
        <w:t>2</w:t>
      </w:r>
      <w:r>
        <w:t xml:space="preserve">. </w:t>
      </w:r>
      <w:r w:rsidR="001839B1">
        <w:t>П</w:t>
      </w:r>
      <w:r w:rsidR="001839B1" w:rsidRPr="000F5B7A">
        <w:t>роверк</w:t>
      </w:r>
      <w:r w:rsidR="001839B1">
        <w:t>а МУП</w:t>
      </w:r>
      <w:r w:rsidR="001839B1" w:rsidRPr="000F5B7A">
        <w:t xml:space="preserve"> </w:t>
      </w:r>
      <w:r w:rsidR="001839B1">
        <w:t xml:space="preserve">ЖКХ «Сосновское», </w:t>
      </w:r>
      <w:r w:rsidR="001839B1" w:rsidRPr="000F5B7A">
        <w:t>использующ</w:t>
      </w:r>
      <w:r w:rsidR="001839B1">
        <w:t>его</w:t>
      </w:r>
      <w:r w:rsidR="001839B1" w:rsidRPr="000F5B7A">
        <w:t xml:space="preserve"> имущество, находящееся в собственности </w:t>
      </w:r>
      <w:r w:rsidR="001839B1">
        <w:t>Сосновского</w:t>
      </w:r>
      <w:r w:rsidR="001839B1" w:rsidRPr="000F5B7A">
        <w:t xml:space="preserve"> сельского поселения»</w:t>
      </w:r>
      <w:r w:rsidR="001839B1">
        <w:t>, на соответствие его</w:t>
      </w:r>
      <w:r w:rsidR="001839B1" w:rsidRPr="000F5B7A">
        <w:t xml:space="preserve"> деятельности</w:t>
      </w:r>
      <w:r w:rsidR="001839B1">
        <w:t xml:space="preserve"> Федеральному закону Российской Федерации от 14.11.2002г.  № 161-ФЗ «О государственных и муниципальных унитарных предприятиях.</w:t>
      </w:r>
    </w:p>
    <w:p w:rsidR="00AE5080" w:rsidRDefault="00AE5080" w:rsidP="00AE5080">
      <w:pPr>
        <w:ind w:firstLine="567"/>
        <w:jc w:val="both"/>
      </w:pPr>
      <w:r>
        <w:t xml:space="preserve">Проверяемый период – 2014 год. Срок проведения проверки </w:t>
      </w:r>
      <w:r w:rsidRPr="000F5B7A">
        <w:t xml:space="preserve">с </w:t>
      </w:r>
      <w:r>
        <w:t>30</w:t>
      </w:r>
      <w:r w:rsidRPr="000F5B7A">
        <w:t>.</w:t>
      </w:r>
      <w:r>
        <w:t>03</w:t>
      </w:r>
      <w:r w:rsidRPr="000F5B7A">
        <w:t>.201</w:t>
      </w:r>
      <w:r>
        <w:t>5</w:t>
      </w:r>
      <w:r w:rsidRPr="000F5B7A">
        <w:t xml:space="preserve"> по </w:t>
      </w:r>
      <w:r>
        <w:t>30</w:t>
      </w:r>
      <w:r w:rsidRPr="000F5B7A">
        <w:t>.</w:t>
      </w:r>
      <w:r>
        <w:t>04</w:t>
      </w:r>
      <w:r w:rsidRPr="000F5B7A">
        <w:t>.201</w:t>
      </w:r>
      <w:r>
        <w:t>5. Контрольно</w:t>
      </w:r>
      <w:r w:rsidR="006855EE">
        <w:t>е</w:t>
      </w:r>
      <w:r>
        <w:t xml:space="preserve"> мероприяти</w:t>
      </w:r>
      <w:r w:rsidR="006855EE">
        <w:t>е</w:t>
      </w:r>
      <w:bookmarkStart w:id="0" w:name="_GoBack"/>
      <w:bookmarkEnd w:id="0"/>
      <w:r>
        <w:t xml:space="preserve"> оформлено актом проверки от </w:t>
      </w:r>
      <w:r w:rsidR="00DB0CA6">
        <w:t>28</w:t>
      </w:r>
      <w:r>
        <w:t xml:space="preserve">.04.2015г. № </w:t>
      </w:r>
      <w:r w:rsidR="00DB0CA6">
        <w:t>4</w:t>
      </w:r>
      <w:r>
        <w:t>.</w:t>
      </w:r>
    </w:p>
    <w:p w:rsidR="006B4706" w:rsidRDefault="006B4706" w:rsidP="006B4706">
      <w:pPr>
        <w:ind w:firstLine="567"/>
      </w:pPr>
      <w:r w:rsidRPr="00EF065F">
        <w:t>Проверкой установлено.</w:t>
      </w:r>
    </w:p>
    <w:p w:rsidR="007126E1" w:rsidRDefault="007126E1" w:rsidP="007126E1">
      <w:pPr>
        <w:ind w:firstLine="567"/>
        <w:jc w:val="both"/>
      </w:pPr>
      <w:r w:rsidRPr="00136E77">
        <w:t>Анализ Устава МУП «ЖКХ Сосновское» показал, что его пункты 1.6, 3.1, 3.4, 3.7, 4.2, 4.3, не соответствуют статьям 2, 9, 17, 22, 23 Федерального закона 161-ФЗ, статье 50 Гражданского кодекса, статье 78 Бюджетного кодекса, Приказам Департамента тарифного регулирования  и государственного заказа Томской области. 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7126E1" w:rsidRDefault="007126E1" w:rsidP="007126E1">
      <w:pPr>
        <w:ind w:firstLine="567"/>
        <w:jc w:val="both"/>
      </w:pPr>
      <w:r w:rsidRPr="007126E1">
        <w:rPr>
          <w:b/>
        </w:rPr>
        <w:t>Д</w:t>
      </w:r>
      <w:r>
        <w:t>иректору и специалистам</w:t>
      </w:r>
      <w:r w:rsidR="00C461B7">
        <w:t xml:space="preserve"> указано, что</w:t>
      </w:r>
      <w:r>
        <w:t xml:space="preserve"> в своей деятельности при исполнении Устава предприятия</w:t>
      </w:r>
      <w:r w:rsidR="00C461B7">
        <w:t xml:space="preserve"> им</w:t>
      </w:r>
      <w:r>
        <w:t xml:space="preserve"> необходимо знать и руководствоваться </w:t>
      </w:r>
      <w:r w:rsidRPr="00136E77">
        <w:t>Федеральн</w:t>
      </w:r>
      <w:r>
        <w:t>ым</w:t>
      </w:r>
      <w:r w:rsidRPr="00136E77">
        <w:t xml:space="preserve"> закон</w:t>
      </w:r>
      <w:r>
        <w:t>ом</w:t>
      </w:r>
      <w:r w:rsidRPr="00136E77">
        <w:t xml:space="preserve"> 161-ФЗ</w:t>
      </w:r>
      <w:r>
        <w:t xml:space="preserve">, </w:t>
      </w:r>
      <w:r w:rsidRPr="00136E77">
        <w:t>Гражданск</w:t>
      </w:r>
      <w:r>
        <w:t>им</w:t>
      </w:r>
      <w:r w:rsidRPr="00136E77">
        <w:t xml:space="preserve"> </w:t>
      </w:r>
      <w:r>
        <w:t xml:space="preserve">и </w:t>
      </w:r>
      <w:r w:rsidRPr="00136E77">
        <w:t>Бюджетн</w:t>
      </w:r>
      <w:r>
        <w:t>ым</w:t>
      </w:r>
      <w:r w:rsidRPr="00136E77">
        <w:t xml:space="preserve"> кодекса</w:t>
      </w:r>
      <w:r>
        <w:t>ми и при обнаружении расхождений выходить с предложениями на учредителя о приведении Устава  в соответствие с нормативными документами.</w:t>
      </w:r>
    </w:p>
    <w:p w:rsidR="007126E1" w:rsidRDefault="007126E1" w:rsidP="007126E1">
      <w:pPr>
        <w:ind w:firstLine="567"/>
        <w:jc w:val="both"/>
      </w:pPr>
      <w:r w:rsidRPr="005E539F">
        <w:t>В</w:t>
      </w:r>
      <w:r>
        <w:t xml:space="preserve"> Предприятии не составлялись планы хозяйственно-финансовой деятельности для предоставления их в Администрацию Сосновского сельского поселения с целью утверждения показателей </w:t>
      </w:r>
      <w:r w:rsidRPr="00BE517A">
        <w:t>экономической эффективности</w:t>
      </w:r>
      <w:r>
        <w:t xml:space="preserve"> и учёта этих показателей при формировании бюджетов поселения на очередной финансовый год, что не соответствует п. 3 и п. 12  ч. 1 ст. 20 Федерального закона 161-ФЗ. </w:t>
      </w:r>
    </w:p>
    <w:p w:rsidR="007126E1" w:rsidRDefault="007126E1" w:rsidP="007126E1">
      <w:pPr>
        <w:ind w:firstLine="567"/>
        <w:jc w:val="both"/>
      </w:pPr>
      <w:r>
        <w:t xml:space="preserve">По причине отсутствия планов хозяйственно-финансовой деятельности в течение года не анализировалось их исполнение. В таблице представленного анализа указаны стоимостные и количественные показатели только за текущий 2014 год, нет данных отчетного 2013 года. Данные таблицы не с чем сравнить, и сделать какие то выводы. </w:t>
      </w:r>
      <w:r>
        <w:lastRenderedPageBreak/>
        <w:t>Учредителю в отсутствии плана и данных отчётного года невозможно обсуждать такой анализ и определять перспективы развития предприятия на планируемый период.</w:t>
      </w:r>
    </w:p>
    <w:p w:rsidR="007126E1" w:rsidRDefault="007126E1" w:rsidP="007126E1">
      <w:pPr>
        <w:ind w:firstLine="567"/>
        <w:jc w:val="both"/>
      </w:pPr>
      <w:r>
        <w:t xml:space="preserve">В </w:t>
      </w:r>
      <w:r w:rsidRPr="002B5F84">
        <w:t>графе 7 «Всего по предприятию»</w:t>
      </w:r>
      <w:r>
        <w:t xml:space="preserve"> таблицы анализа необоснованно дважды отражены затраты по автотранспортному цеху, уже отнесённые на основные виды производств. Финансовый результат по автотранспортному цеху от оказания услуг юридическим лицам и населению выведен неверно.</w:t>
      </w:r>
    </w:p>
    <w:p w:rsidR="007126E1" w:rsidRDefault="007126E1" w:rsidP="007126E1">
      <w:pPr>
        <w:ind w:firstLine="567"/>
        <w:jc w:val="both"/>
      </w:pPr>
      <w:r w:rsidRPr="00C461B7">
        <w:rPr>
          <w:b/>
        </w:rPr>
        <w:t>П</w:t>
      </w:r>
      <w:r w:rsidRPr="00C461B7">
        <w:t xml:space="preserve">редприятию </w:t>
      </w:r>
      <w:r w:rsidR="00C461B7" w:rsidRPr="00C461B7">
        <w:t>предложено</w:t>
      </w:r>
      <w:r w:rsidRPr="00C461B7">
        <w:t xml:space="preserve"> в соответствии со статьями 20 и 21 Федерального закона</w:t>
      </w:r>
      <w:r>
        <w:t xml:space="preserve"> 161-ФЗ планировать и анализировать свою деятельность. Планы и анализы представлять Учредителю предприятия для обсуждения его деятельности и принятия необходимых решений. Учредителю предложено установить сроки и порядок представления данных документов.</w:t>
      </w:r>
    </w:p>
    <w:p w:rsidR="007126E1" w:rsidRDefault="007126E1" w:rsidP="007126E1">
      <w:pPr>
        <w:ind w:firstLine="567"/>
        <w:jc w:val="both"/>
      </w:pPr>
      <w:r w:rsidRPr="008518CF">
        <w:t>По ведению бухгалтерского учёта:</w:t>
      </w:r>
    </w:p>
    <w:p w:rsidR="007126E1" w:rsidRDefault="007126E1" w:rsidP="007126E1">
      <w:pPr>
        <w:ind w:firstLine="567"/>
        <w:jc w:val="both"/>
      </w:pPr>
      <w:r w:rsidRPr="00EB1EDD">
        <w:t>-</w:t>
      </w:r>
      <w:r w:rsidRPr="00A2233D">
        <w:t xml:space="preserve"> </w:t>
      </w:r>
      <w:r w:rsidRPr="007F5F1D">
        <w:t>в</w:t>
      </w:r>
      <w:r w:rsidRPr="00A2233D">
        <w:t xml:space="preserve"> нарушение Приказ</w:t>
      </w:r>
      <w:r>
        <w:t>а</w:t>
      </w:r>
      <w:r w:rsidRPr="00A2233D">
        <w:t xml:space="preserve"> Минфина РФ </w:t>
      </w:r>
      <w:r w:rsidRPr="00B6463E">
        <w:t>№ 34н</w:t>
      </w:r>
      <w:r w:rsidRPr="00A2233D">
        <w:t xml:space="preserve"> в учетной политике</w:t>
      </w:r>
      <w:r>
        <w:t>:</w:t>
      </w:r>
      <w:r w:rsidRPr="00A2233D">
        <w:t xml:space="preserve"> не утверждён рабочий план счетов бухгалтерского у</w:t>
      </w:r>
      <w:r>
        <w:t xml:space="preserve">чета, правила документооборота и </w:t>
      </w:r>
      <w:r w:rsidRPr="001F22DF">
        <w:t>формы первичных учётных документов</w:t>
      </w:r>
      <w:r>
        <w:t xml:space="preserve">; не установлен способ ведения бухгалтерского учета по операциям, связанным с </w:t>
      </w:r>
      <w:r w:rsidRPr="00F54F46">
        <w:t>закреплением</w:t>
      </w:r>
      <w:r w:rsidRPr="00B62147">
        <w:t>,</w:t>
      </w:r>
      <w:r>
        <w:rPr>
          <w:b/>
        </w:rPr>
        <w:t xml:space="preserve"> </w:t>
      </w:r>
      <w:r w:rsidRPr="00F54F46">
        <w:t>изъятием</w:t>
      </w:r>
      <w:r>
        <w:rPr>
          <w:b/>
        </w:rPr>
        <w:t xml:space="preserve"> </w:t>
      </w:r>
      <w:r w:rsidRPr="00B62147">
        <w:t>и</w:t>
      </w:r>
      <w:r w:rsidRPr="00403BC3">
        <w:rPr>
          <w:b/>
        </w:rPr>
        <w:t xml:space="preserve"> </w:t>
      </w:r>
      <w:r w:rsidRPr="00F54F46">
        <w:t>списанием</w:t>
      </w:r>
      <w:r>
        <w:t xml:space="preserve"> объектов основных средств, переданных  предприятию на праве хозяйственного ведения сверх уставного фонда;</w:t>
      </w:r>
    </w:p>
    <w:p w:rsidR="007126E1" w:rsidRPr="001F22DF" w:rsidRDefault="007126E1" w:rsidP="007126E1">
      <w:pPr>
        <w:ind w:firstLine="567"/>
        <w:jc w:val="both"/>
      </w:pPr>
      <w:r>
        <w:t>- в</w:t>
      </w:r>
      <w:r w:rsidRPr="001F22DF">
        <w:t xml:space="preserve"> нарушении п.96 Приказа Министерства финансов РФ от 29.07.1998 года № 34н бухгалтерская  отчётность за 2014 год не подписана руководителем и </w:t>
      </w:r>
      <w:r>
        <w:t>главным бухгалтером предприятия;</w:t>
      </w:r>
      <w:r w:rsidRPr="001F22DF">
        <w:t xml:space="preserve"> </w:t>
      </w:r>
    </w:p>
    <w:p w:rsidR="007126E1" w:rsidRDefault="007126E1" w:rsidP="007126E1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>
        <w:t>- в</w:t>
      </w:r>
      <w:r w:rsidRPr="001F22DF">
        <w:t xml:space="preserve"> бухгалтерских регистрах за 2014 год отсутствуют наименование должности, а также подписи лиц, </w:t>
      </w:r>
      <w:r w:rsidRPr="001F22DF">
        <w:rPr>
          <w:rFonts w:eastAsiaTheme="minorHAnsi"/>
          <w:iCs/>
          <w:lang w:eastAsia="en-US"/>
        </w:rPr>
        <w:t>ответственных за ведение регистра, с указанием их фамилий и инициалов (нарушение п.4 ст.10 Федерального за</w:t>
      </w:r>
      <w:r>
        <w:rPr>
          <w:rFonts w:eastAsiaTheme="minorHAnsi"/>
          <w:iCs/>
          <w:lang w:eastAsia="en-US"/>
        </w:rPr>
        <w:t>кона 402-фз от 06.12.2011 года);</w:t>
      </w:r>
    </w:p>
    <w:p w:rsidR="007126E1" w:rsidRDefault="007126E1" w:rsidP="007126E1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iCs/>
          <w:lang w:eastAsia="en-US"/>
        </w:rPr>
        <w:t xml:space="preserve">- </w:t>
      </w:r>
      <w:r>
        <w:t xml:space="preserve">из-за допущенных ошибок в аналитическом учёте и не проведения обязательной инвентаризации по  расчетам с поставщиками в конце года допущено значительное завышение дебиторской и кредиторской задолженностей </w:t>
      </w:r>
      <w:r>
        <w:rPr>
          <w:rFonts w:eastAsiaTheme="minorHAnsi"/>
          <w:iCs/>
          <w:lang w:eastAsia="en-US"/>
        </w:rPr>
        <w:t xml:space="preserve">по </w:t>
      </w:r>
      <w:r w:rsidRPr="00E3749B">
        <w:t>счет</w:t>
      </w:r>
      <w:r>
        <w:t>ам:</w:t>
      </w:r>
      <w:r w:rsidRPr="00E3749B">
        <w:rPr>
          <w:b/>
        </w:rPr>
        <w:t xml:space="preserve"> </w:t>
      </w:r>
      <w:r w:rsidRPr="00CE0941">
        <w:t>60 «Расчеты с поставщиками и подрядчиками»</w:t>
      </w:r>
      <w:r>
        <w:t xml:space="preserve">, </w:t>
      </w:r>
      <w:r w:rsidRPr="00CE0941">
        <w:t>68 «Расчеты по налогам и сборам»,  69 «Расчеты по социальному страхованию и обеспечению»</w:t>
      </w:r>
      <w:r>
        <w:t xml:space="preserve">, </w:t>
      </w:r>
      <w:r w:rsidRPr="00CE0941">
        <w:t>70 «Расчеты с персоналом по оплате труда»</w:t>
      </w:r>
      <w:r>
        <w:t xml:space="preserve">, </w:t>
      </w:r>
      <w:r w:rsidRPr="00CE0941">
        <w:t xml:space="preserve">76 </w:t>
      </w:r>
      <w:r>
        <w:t>«</w:t>
      </w:r>
      <w:r w:rsidRPr="00CE0941">
        <w:t>расчеты с разными дебиторами и кредиторами</w:t>
      </w:r>
      <w:r>
        <w:t>», что привело  к искажению данных баланса годовой бухгалтерской отчётности;</w:t>
      </w:r>
    </w:p>
    <w:p w:rsidR="007126E1" w:rsidRDefault="007126E1" w:rsidP="007126E1">
      <w:pPr>
        <w:autoSpaceDE w:val="0"/>
        <w:autoSpaceDN w:val="0"/>
        <w:adjustRightInd w:val="0"/>
        <w:ind w:firstLine="540"/>
        <w:jc w:val="both"/>
      </w:pPr>
      <w:r>
        <w:t>- в нарушение приказа Минфина РФ от 31.10.2000г. № 29н 10 объектов (гараж и техника), взятые в аренду у Администрации сельского поселения, не учитывались на забалансовом счёте 001 «Арендованные основные средства»;</w:t>
      </w:r>
    </w:p>
    <w:p w:rsidR="007126E1" w:rsidRDefault="007126E1" w:rsidP="007126E1">
      <w:pPr>
        <w:autoSpaceDE w:val="0"/>
        <w:autoSpaceDN w:val="0"/>
        <w:adjustRightInd w:val="0"/>
        <w:ind w:firstLine="540"/>
        <w:jc w:val="both"/>
      </w:pPr>
      <w:r w:rsidRPr="00245F44">
        <w:t>-</w:t>
      </w:r>
      <w:r>
        <w:t xml:space="preserve"> анализ счёта </w:t>
      </w:r>
      <w:r w:rsidRPr="00857B9E">
        <w:t>60</w:t>
      </w:r>
      <w:r>
        <w:t xml:space="preserve"> показал, что </w:t>
      </w:r>
      <w:r w:rsidRPr="00245F44">
        <w:t>МУП «ЖКХ Берёзовское» в одном случае отдал в займы МУПу «ЖКХ Берёзовское»  150 тыс. руб., в другом случае занял у МУПа «ЖКХ Тымское» 750 тыс. руб. Данные операции являются незаконными, так как МУП «ЖКХ Берёзовское» и МУП «ЖКХ Тымское» не являются кредитными организациями, и данные операци</w:t>
      </w:r>
      <w:r>
        <w:t>и не предусмотрены в их Уставах;</w:t>
      </w:r>
    </w:p>
    <w:p w:rsidR="007126E1" w:rsidRDefault="007126E1" w:rsidP="007126E1">
      <w:pPr>
        <w:ind w:firstLine="567"/>
        <w:jc w:val="both"/>
      </w:pPr>
      <w:r>
        <w:t>- п</w:t>
      </w:r>
      <w:r w:rsidRPr="00E3749B">
        <w:t>о</w:t>
      </w:r>
      <w:r>
        <w:t xml:space="preserve"> данным</w:t>
      </w:r>
      <w:r w:rsidRPr="00E3749B">
        <w:t xml:space="preserve"> счет</w:t>
      </w:r>
      <w:r>
        <w:t>а</w:t>
      </w:r>
      <w:r w:rsidRPr="00E3749B">
        <w:rPr>
          <w:b/>
        </w:rPr>
        <w:t xml:space="preserve"> </w:t>
      </w:r>
      <w:r w:rsidRPr="00253EE9">
        <w:t>62</w:t>
      </w:r>
      <w:r>
        <w:t xml:space="preserve"> </w:t>
      </w:r>
      <w:r w:rsidRPr="00253EE9">
        <w:t>«Расчеты с покупателями и заказчиками»</w:t>
      </w:r>
      <w:r>
        <w:t xml:space="preserve"> числится с 2013 года </w:t>
      </w:r>
      <w:r w:rsidRPr="00253EE9">
        <w:t>дебиторская задолженность</w:t>
      </w:r>
      <w:r>
        <w:t xml:space="preserve"> за</w:t>
      </w:r>
      <w:r w:rsidRPr="00253EE9">
        <w:t xml:space="preserve"> магазин</w:t>
      </w:r>
      <w:r>
        <w:t>ом</w:t>
      </w:r>
      <w:r w:rsidRPr="00253EE9">
        <w:t xml:space="preserve"> Гренада в сумме 17 182,13 руб.</w:t>
      </w:r>
      <w:r>
        <w:t xml:space="preserve">, которая не подтверждена даже актами сверки и по взысканию которой не принималось ни каких мер. </w:t>
      </w:r>
      <w:r w:rsidRPr="00466E6A">
        <w:t>Задолженность населения</w:t>
      </w:r>
      <w:r>
        <w:t xml:space="preserve"> за оказанные услуги (электроснабжение, водоснабжение)</w:t>
      </w:r>
      <w:r w:rsidRPr="00466E6A">
        <w:t xml:space="preserve"> на 01.01.2015г. превышает месячное начисление, что говорит, о том, что часть задолженности является просроченной.</w:t>
      </w:r>
      <w:r>
        <w:t xml:space="preserve"> Претензии, а также и</w:t>
      </w:r>
      <w:r w:rsidRPr="00466E6A">
        <w:t>ски в суд по должникам  за коммунальные услуги в течение года не оформлялись.</w:t>
      </w:r>
    </w:p>
    <w:p w:rsidR="007126E1" w:rsidRDefault="007126E1" w:rsidP="007126E1">
      <w:pPr>
        <w:ind w:firstLine="540"/>
        <w:jc w:val="both"/>
      </w:pPr>
      <w:r>
        <w:t xml:space="preserve">- в нарушение </w:t>
      </w:r>
      <w:r w:rsidRPr="00061FE3">
        <w:t>с</w:t>
      </w:r>
      <w:r>
        <w:t xml:space="preserve">т. 2 Федерального закона 161-ФЗ не были оформлены переданными в хозяйственное ведение предприятию от Администрации Сосновского сельского поселения: 4 объекта имущества, переданных Администрацией Каргасокского района; 12 объектов, приобретённых предприятием; </w:t>
      </w:r>
    </w:p>
    <w:p w:rsidR="007126E1" w:rsidRDefault="007126E1" w:rsidP="007126E1">
      <w:pPr>
        <w:ind w:firstLine="567"/>
        <w:jc w:val="both"/>
      </w:pPr>
      <w:r>
        <w:t xml:space="preserve">- </w:t>
      </w:r>
      <w:r w:rsidRPr="00E90232">
        <w:t>списан</w:t>
      </w:r>
      <w:r w:rsidRPr="00E90232">
        <w:rPr>
          <w:b/>
        </w:rPr>
        <w:t xml:space="preserve"> </w:t>
      </w:r>
      <w:r w:rsidRPr="00CF1C88">
        <w:t>1</w:t>
      </w:r>
      <w:r w:rsidRPr="00E90232">
        <w:t xml:space="preserve"> объект </w:t>
      </w:r>
      <w:r>
        <w:t>без согласования</w:t>
      </w:r>
      <w:r w:rsidRPr="00E90232">
        <w:t xml:space="preserve"> </w:t>
      </w:r>
      <w:r>
        <w:t xml:space="preserve">с </w:t>
      </w:r>
      <w:r w:rsidRPr="00E90232">
        <w:t>Администраци</w:t>
      </w:r>
      <w:r>
        <w:t>ей</w:t>
      </w:r>
      <w:r w:rsidRPr="00E90232">
        <w:t xml:space="preserve"> </w:t>
      </w:r>
      <w:r>
        <w:t>Сосновского поселения;</w:t>
      </w:r>
    </w:p>
    <w:p w:rsidR="007126E1" w:rsidRDefault="007126E1" w:rsidP="007126E1">
      <w:pPr>
        <w:ind w:firstLine="540"/>
        <w:jc w:val="both"/>
      </w:pPr>
      <w:r>
        <w:t xml:space="preserve">- не числятся на балансе предприятия электросети ВЛ-0,4кВ. по неустановленным причинам; </w:t>
      </w:r>
      <w:r w:rsidRPr="00E90232">
        <w:t xml:space="preserve"> </w:t>
      </w:r>
    </w:p>
    <w:p w:rsidR="007126E1" w:rsidRDefault="007126E1" w:rsidP="007126E1">
      <w:pPr>
        <w:ind w:firstLine="567"/>
        <w:jc w:val="both"/>
      </w:pPr>
      <w:r>
        <w:lastRenderedPageBreak/>
        <w:t xml:space="preserve">- в нарушение </w:t>
      </w:r>
      <w:r w:rsidRPr="00986737">
        <w:t>част</w:t>
      </w:r>
      <w:r>
        <w:t>и</w:t>
      </w:r>
      <w:r w:rsidRPr="00986737">
        <w:t xml:space="preserve"> 5 статьи 8 Федерального закона 161-ФЗ стоимость имущества, закрепляемого за унитарным  предприятием,</w:t>
      </w:r>
      <w:r>
        <w:t xml:space="preserve"> не</w:t>
      </w:r>
      <w:r w:rsidRPr="00986737">
        <w:t xml:space="preserve"> определя</w:t>
      </w:r>
      <w:r>
        <w:t>лась</w:t>
      </w:r>
      <w:r w:rsidRPr="00986737">
        <w:t xml:space="preserve"> в соответствии с законодательством </w:t>
      </w:r>
      <w:r w:rsidRPr="007214D6">
        <w:t>об оценочной</w:t>
      </w:r>
      <w:r w:rsidRPr="00986737">
        <w:t xml:space="preserve"> деятельности</w:t>
      </w:r>
      <w:r>
        <w:t>, а учитывалась по остаточной стоимости;</w:t>
      </w:r>
    </w:p>
    <w:p w:rsidR="007126E1" w:rsidRDefault="007126E1" w:rsidP="007126E1">
      <w:pPr>
        <w:ind w:firstLine="567"/>
        <w:jc w:val="both"/>
      </w:pPr>
      <w:r>
        <w:t>- и</w:t>
      </w:r>
      <w:r w:rsidRPr="00986737">
        <w:t>нвентаризация</w:t>
      </w:r>
      <w:r>
        <w:t>,</w:t>
      </w:r>
      <w:r w:rsidRPr="00986737">
        <w:t xml:space="preserve"> провед</w:t>
      </w:r>
      <w:r>
        <w:t>ён</w:t>
      </w:r>
      <w:r w:rsidRPr="00986737">
        <w:t>на</w:t>
      </w:r>
      <w:r>
        <w:t xml:space="preserve">я в декабре 2014 года совместно с </w:t>
      </w:r>
      <w:r w:rsidRPr="00986737">
        <w:t>представител</w:t>
      </w:r>
      <w:r>
        <w:t>ем от</w:t>
      </w:r>
      <w:r w:rsidRPr="00986737">
        <w:t xml:space="preserve"> </w:t>
      </w:r>
      <w:r>
        <w:t>у</w:t>
      </w:r>
      <w:r w:rsidRPr="00986737">
        <w:t>чредителя</w:t>
      </w:r>
      <w:r>
        <w:t>, не выявила установленных актом проверки расхождений. В акт инвентаризации не включен числящийся на</w:t>
      </w:r>
      <w:r w:rsidRPr="0047620A">
        <w:t xml:space="preserve"> </w:t>
      </w:r>
      <w:r>
        <w:t>балансе предприятия</w:t>
      </w:r>
      <w:r w:rsidRPr="0047620A">
        <w:t xml:space="preserve"> </w:t>
      </w:r>
      <w:r>
        <w:t>счете 01-09 «Выбытие основных средств»</w:t>
      </w:r>
      <w:r w:rsidRPr="0047620A">
        <w:t xml:space="preserve"> </w:t>
      </w:r>
      <w:r>
        <w:t>насос ТНВД (ЕВРО 2 ЯМЗ 7514.10 к дизель-генератору 200 кВт);</w:t>
      </w:r>
    </w:p>
    <w:p w:rsidR="007126E1" w:rsidRDefault="007126E1" w:rsidP="007126E1">
      <w:pPr>
        <w:ind w:firstLine="567"/>
        <w:jc w:val="both"/>
      </w:pPr>
      <w:r>
        <w:rPr>
          <w:rFonts w:eastAsia="Calibri"/>
        </w:rPr>
        <w:t>- формы п</w:t>
      </w:r>
      <w:r w:rsidRPr="008D7EBA">
        <w:t>утевы</w:t>
      </w:r>
      <w:r>
        <w:t>х</w:t>
      </w:r>
      <w:r w:rsidRPr="008D7EBA">
        <w:t xml:space="preserve"> лист</w:t>
      </w:r>
      <w:r>
        <w:t xml:space="preserve">ов </w:t>
      </w:r>
      <w:r w:rsidRPr="008D7EBA">
        <w:t>трактора</w:t>
      </w:r>
      <w:r>
        <w:t xml:space="preserve"> устарели и в тоже время не разработаны свои формы в учётной политике;</w:t>
      </w:r>
    </w:p>
    <w:p w:rsidR="007126E1" w:rsidRDefault="007126E1" w:rsidP="007126E1">
      <w:pPr>
        <w:ind w:firstLine="567"/>
        <w:jc w:val="both"/>
        <w:rPr>
          <w:rFonts w:eastAsiaTheme="minorHAnsi"/>
          <w:iCs/>
          <w:lang w:eastAsia="en-US"/>
        </w:rPr>
      </w:pPr>
      <w:r>
        <w:t xml:space="preserve">- </w:t>
      </w:r>
      <w:r>
        <w:rPr>
          <w:rFonts w:eastAsiaTheme="minorHAnsi"/>
          <w:iCs/>
          <w:lang w:eastAsia="en-US"/>
        </w:rPr>
        <w:t>в</w:t>
      </w:r>
      <w:r w:rsidRPr="008D7EBA">
        <w:rPr>
          <w:rFonts w:eastAsiaTheme="minorHAnsi"/>
          <w:iCs/>
          <w:lang w:eastAsia="en-US"/>
        </w:rPr>
        <w:t xml:space="preserve"> нарушении Приказа Министерс</w:t>
      </w:r>
      <w:r w:rsidR="008A1BB4">
        <w:rPr>
          <w:rFonts w:eastAsiaTheme="minorHAnsi"/>
          <w:iCs/>
          <w:lang w:eastAsia="en-US"/>
        </w:rPr>
        <w:t>тва транспорта РФ от 18.09.2008</w:t>
      </w:r>
      <w:r w:rsidRPr="008D7EBA">
        <w:rPr>
          <w:rFonts w:eastAsiaTheme="minorHAnsi"/>
          <w:iCs/>
          <w:lang w:eastAsia="en-US"/>
        </w:rPr>
        <w:t>г</w:t>
      </w:r>
      <w:r w:rsidR="008A1BB4">
        <w:rPr>
          <w:rFonts w:eastAsiaTheme="minorHAnsi"/>
          <w:iCs/>
          <w:lang w:eastAsia="en-US"/>
        </w:rPr>
        <w:t>.</w:t>
      </w:r>
      <w:r w:rsidRPr="008D7EBA">
        <w:rPr>
          <w:rFonts w:eastAsiaTheme="minorHAnsi"/>
          <w:iCs/>
          <w:lang w:eastAsia="en-US"/>
        </w:rPr>
        <w:t xml:space="preserve"> № 152 в путевых листах автомобиля не заполн</w:t>
      </w:r>
      <w:r>
        <w:rPr>
          <w:rFonts w:eastAsiaTheme="minorHAnsi"/>
          <w:iCs/>
          <w:lang w:eastAsia="en-US"/>
        </w:rPr>
        <w:t>яется</w:t>
      </w:r>
      <w:r w:rsidRPr="008D7EBA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>часть</w:t>
      </w:r>
      <w:r w:rsidRPr="008D7EBA">
        <w:rPr>
          <w:rFonts w:eastAsiaTheme="minorHAnsi"/>
          <w:iCs/>
          <w:lang w:eastAsia="en-US"/>
        </w:rPr>
        <w:t xml:space="preserve"> реквизит</w:t>
      </w:r>
      <w:r>
        <w:rPr>
          <w:rFonts w:eastAsiaTheme="minorHAnsi"/>
          <w:iCs/>
          <w:lang w:eastAsia="en-US"/>
        </w:rPr>
        <w:t>ов;</w:t>
      </w:r>
    </w:p>
    <w:p w:rsidR="007126E1" w:rsidRDefault="007126E1" w:rsidP="007126E1">
      <w:pPr>
        <w:ind w:firstLine="567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- </w:t>
      </w:r>
      <w:r>
        <w:t>в</w:t>
      </w:r>
      <w:r w:rsidRPr="00022CCB">
        <w:t xml:space="preserve"> нарушении п.6.3 Указания Центрального Банка России от 11.03.2014 года № 3210-У при </w:t>
      </w:r>
      <w:r w:rsidRPr="00022CCB">
        <w:rPr>
          <w:rFonts w:eastAsiaTheme="minorHAnsi"/>
          <w:lang w:eastAsia="en-US"/>
        </w:rPr>
        <w:t>выдаче наличных денег работнику под отчет к расходным кассовым ордерам не составлялись письменные заявления подотчетных лиц</w:t>
      </w:r>
      <w:r>
        <w:rPr>
          <w:rFonts w:eastAsiaTheme="minorHAnsi"/>
          <w:lang w:eastAsia="en-US"/>
        </w:rPr>
        <w:t>;</w:t>
      </w:r>
    </w:p>
    <w:p w:rsidR="007126E1" w:rsidRPr="00022CCB" w:rsidRDefault="007126E1" w:rsidP="007126E1">
      <w:pPr>
        <w:ind w:firstLine="567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- </w:t>
      </w:r>
      <w:r>
        <w:t>в</w:t>
      </w:r>
      <w:r w:rsidRPr="00022CCB">
        <w:t xml:space="preserve"> нарушении п.</w:t>
      </w:r>
      <w:r w:rsidR="00941023">
        <w:t xml:space="preserve"> </w:t>
      </w:r>
      <w:r w:rsidRPr="00022CCB">
        <w:t>4.4 Указания Центрального Банка России  у к</w:t>
      </w:r>
      <w:r w:rsidRPr="00022CCB">
        <w:rPr>
          <w:rFonts w:eastAsiaTheme="minorHAnsi"/>
          <w:lang w:eastAsia="en-US"/>
        </w:rPr>
        <w:t>ассира отсутствуют печати (штампы), подтверждающие проведение кассовой операции, а также образцы подписей лиц, уполномоченных</w:t>
      </w:r>
      <w:r>
        <w:rPr>
          <w:rFonts w:eastAsiaTheme="minorHAnsi"/>
          <w:lang w:eastAsia="en-US"/>
        </w:rPr>
        <w:t xml:space="preserve"> подписывать кассовые документы;</w:t>
      </w:r>
    </w:p>
    <w:p w:rsidR="007126E1" w:rsidRDefault="007126E1" w:rsidP="007126E1">
      <w:pPr>
        <w:ind w:firstLine="567"/>
        <w:jc w:val="both"/>
      </w:pPr>
      <w:r>
        <w:rPr>
          <w:rFonts w:eastAsia="Calibri"/>
        </w:rPr>
        <w:t>- в</w:t>
      </w:r>
      <w:r>
        <w:t xml:space="preserve"> актах обследования при списании основных средств не указаны: дата составления акта; инвентарный номер объекта;  характеристики объекта основных средств; дата ввода в эксплуатацию; первоначальная стоимость; остаточная стоимость; материально-ответственное лицо; </w:t>
      </w:r>
    </w:p>
    <w:p w:rsidR="007126E1" w:rsidRDefault="007126E1" w:rsidP="007126E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предприятию нанесён ущерб при списании </w:t>
      </w:r>
      <w:r>
        <w:t>лодочного мотора «Ямаха» (разморозился цилиндр двигателя) по причине того, что  не установлено виновное материально ответственное лицо, с которого должна была быть взыскана стоимость мотора;</w:t>
      </w:r>
    </w:p>
    <w:p w:rsidR="007126E1" w:rsidRDefault="007126E1" w:rsidP="007126E1">
      <w:pPr>
        <w:ind w:firstLine="567"/>
        <w:jc w:val="both"/>
      </w:pPr>
      <w:r>
        <w:rPr>
          <w:rFonts w:eastAsia="Calibri"/>
        </w:rPr>
        <w:t xml:space="preserve">- в нарушение </w:t>
      </w:r>
      <w:r w:rsidRPr="00E3749B">
        <w:t xml:space="preserve">п. </w:t>
      </w:r>
      <w:r>
        <w:t>6.3 Указания Банка России от 11.03.2014 года № 3210-У подотчётное лицо Фомина Н.В. в установленный срок (3 рабочих дня) не возвратила неиспользованную подотчетную сумму;</w:t>
      </w:r>
    </w:p>
    <w:p w:rsidR="007126E1" w:rsidRDefault="007126E1" w:rsidP="007126E1">
      <w:pPr>
        <w:ind w:firstLine="567"/>
        <w:jc w:val="both"/>
      </w:pPr>
      <w:r>
        <w:t>-</w:t>
      </w:r>
      <w:r w:rsidRPr="00CC3F96">
        <w:t xml:space="preserve"> </w:t>
      </w:r>
      <w:r>
        <w:t>в период отпусков главного бухгалтера и кассира ими подписывались первичные документы (в т.ч. кассовые и банковские), в то время как на их места временно были приняты другие лица.</w:t>
      </w:r>
    </w:p>
    <w:p w:rsidR="007126E1" w:rsidRDefault="007126E1" w:rsidP="007126E1">
      <w:pPr>
        <w:ind w:firstLine="567"/>
        <w:jc w:val="both"/>
      </w:pPr>
      <w:r w:rsidRPr="00415818">
        <w:rPr>
          <w:b/>
        </w:rPr>
        <w:t>П</w:t>
      </w:r>
      <w:r>
        <w:t>редл</w:t>
      </w:r>
      <w:r w:rsidR="00941023">
        <w:t>ожено</w:t>
      </w:r>
      <w:r>
        <w:t xml:space="preserve"> устранить допущенные нарушения. </w:t>
      </w:r>
    </w:p>
    <w:p w:rsidR="007126E1" w:rsidRDefault="007126E1" w:rsidP="007126E1">
      <w:pPr>
        <w:ind w:firstLine="567"/>
        <w:jc w:val="both"/>
      </w:pPr>
      <w:r>
        <w:rPr>
          <w:rFonts w:eastAsia="Calibri"/>
        </w:rPr>
        <w:t>Д</w:t>
      </w:r>
      <w:r w:rsidRPr="00B80F69">
        <w:rPr>
          <w:rFonts w:eastAsia="Calibri"/>
        </w:rPr>
        <w:t>иректором заключены с работниками предприятия договоры о полной индивидуальной материальной ответственности и  договор</w:t>
      </w:r>
      <w:r>
        <w:rPr>
          <w:rFonts w:eastAsia="Calibri"/>
        </w:rPr>
        <w:t>ы</w:t>
      </w:r>
      <w:r w:rsidRPr="00B80F69">
        <w:rPr>
          <w:rFonts w:eastAsia="Calibri"/>
        </w:rPr>
        <w:t xml:space="preserve"> о полной коллективной материальной ответственности</w:t>
      </w:r>
      <w:r>
        <w:rPr>
          <w:rFonts w:eastAsia="Calibri"/>
        </w:rPr>
        <w:t xml:space="preserve"> без указания в них </w:t>
      </w:r>
      <w:r w:rsidRPr="00B80F69">
        <w:rPr>
          <w:rFonts w:eastAsia="Calibri"/>
        </w:rPr>
        <w:t>перечн</w:t>
      </w:r>
      <w:r>
        <w:rPr>
          <w:rFonts w:eastAsia="Calibri"/>
        </w:rPr>
        <w:t>я</w:t>
      </w:r>
      <w:r w:rsidRPr="00B80F69">
        <w:rPr>
          <w:rFonts w:eastAsia="Calibri"/>
        </w:rPr>
        <w:t xml:space="preserve"> вверенного работодателем имущества.</w:t>
      </w:r>
    </w:p>
    <w:p w:rsidR="007126E1" w:rsidRDefault="007126E1" w:rsidP="007126E1">
      <w:pPr>
        <w:ind w:firstLine="567"/>
        <w:jc w:val="both"/>
        <w:rPr>
          <w:rFonts w:eastAsia="Calibri"/>
        </w:rPr>
      </w:pPr>
      <w:r w:rsidRPr="00586FF6">
        <w:rPr>
          <w:b/>
        </w:rPr>
        <w:t>П</w:t>
      </w:r>
      <w:r>
        <w:t>редл</w:t>
      </w:r>
      <w:r w:rsidR="00941023">
        <w:t>ожено</w:t>
      </w:r>
      <w:r>
        <w:t xml:space="preserve"> дооформить заключённые договора, приложив </w:t>
      </w:r>
      <w:r w:rsidRPr="00B80F69">
        <w:rPr>
          <w:rFonts w:eastAsia="Calibri"/>
        </w:rPr>
        <w:t>переч</w:t>
      </w:r>
      <w:r>
        <w:rPr>
          <w:rFonts w:eastAsia="Calibri"/>
        </w:rPr>
        <w:t>е</w:t>
      </w:r>
      <w:r w:rsidRPr="00B80F69">
        <w:rPr>
          <w:rFonts w:eastAsia="Calibri"/>
        </w:rPr>
        <w:t>н</w:t>
      </w:r>
      <w:r>
        <w:rPr>
          <w:rFonts w:eastAsia="Calibri"/>
        </w:rPr>
        <w:t>ь</w:t>
      </w:r>
      <w:r w:rsidRPr="00B80F69">
        <w:rPr>
          <w:rFonts w:eastAsia="Calibri"/>
        </w:rPr>
        <w:t xml:space="preserve"> вверенного работодателем имущества.</w:t>
      </w:r>
    </w:p>
    <w:p w:rsidR="007126E1" w:rsidRDefault="007126E1" w:rsidP="007126E1">
      <w:pPr>
        <w:ind w:firstLine="567"/>
        <w:jc w:val="both"/>
      </w:pPr>
      <w:r>
        <w:t>В подпункте 7.1.7 пункта 7 «Гарантии и компенсации» Коллективного договора не предусмотрен круг лиц имеющих право на предоставление льготного проезда (жена, дети). В Коллективном договоре не предусмотрена материальная помощь в связи с юбилейной датой.</w:t>
      </w:r>
    </w:p>
    <w:p w:rsidR="007126E1" w:rsidRDefault="007126E1" w:rsidP="007126E1">
      <w:pPr>
        <w:ind w:firstLine="567"/>
        <w:jc w:val="both"/>
        <w:rPr>
          <w:b/>
        </w:rPr>
      </w:pPr>
      <w:r w:rsidRPr="00504E55">
        <w:t>В</w:t>
      </w:r>
      <w:r>
        <w:t xml:space="preserve"> Положении по оплате труда невозможно определить размеры предусмотренных надбавок и премий. Порядок расчёта премии в штатном расписании отличается от порядка её начисления в расчётно-платёжной ведомости.</w:t>
      </w:r>
    </w:p>
    <w:p w:rsidR="007126E1" w:rsidRDefault="007126E1" w:rsidP="007126E1">
      <w:pPr>
        <w:ind w:firstLine="567"/>
        <w:jc w:val="both"/>
      </w:pPr>
      <w:r w:rsidRPr="006D3796">
        <w:rPr>
          <w:b/>
        </w:rPr>
        <w:t>П</w:t>
      </w:r>
      <w:r>
        <w:t>редл</w:t>
      </w:r>
      <w:r w:rsidR="00941023">
        <w:t>ожено</w:t>
      </w:r>
      <w:r>
        <w:t xml:space="preserve"> при рассмотрении нового Коллективного договора в 2015 году учесть данные замечания. Кроме того, включить в Коллективный договор новую редакцию Положения по оплате труда.</w:t>
      </w:r>
    </w:p>
    <w:p w:rsidR="00AA0751" w:rsidRDefault="00AA0751" w:rsidP="006D2C98">
      <w:pPr>
        <w:ind w:firstLine="567"/>
        <w:jc w:val="both"/>
      </w:pPr>
    </w:p>
    <w:p w:rsidR="001839B1" w:rsidRDefault="006D2C98" w:rsidP="006D2C98">
      <w:pPr>
        <w:ind w:firstLine="567"/>
        <w:jc w:val="both"/>
        <w:rPr>
          <w:color w:val="000000"/>
        </w:rPr>
      </w:pPr>
      <w:r>
        <w:t>Внеплановая п</w:t>
      </w:r>
      <w:r w:rsidR="001839B1">
        <w:t>роверк</w:t>
      </w:r>
      <w:r>
        <w:t>а</w:t>
      </w:r>
      <w:r w:rsidR="001839B1">
        <w:t xml:space="preserve"> законности и обоснованности предоставления Администрацией Нововасюганского сельского поселения субсидии МУПу «ЖКХ </w:t>
      </w:r>
      <w:r w:rsidR="001839B1">
        <w:lastRenderedPageBreak/>
        <w:t xml:space="preserve">Нововасюганское» в 2014 году </w:t>
      </w:r>
      <w:r w:rsidR="001839B1" w:rsidRPr="008340D8">
        <w:rPr>
          <w:color w:val="000000"/>
        </w:rPr>
        <w:t>на возмещение затрат по организации теплоснабжения и  создания запаса котельного топлива в отопительном зимнем периоде 2014-2015 годах</w:t>
      </w:r>
      <w:r w:rsidR="001839B1">
        <w:rPr>
          <w:color w:val="000000"/>
        </w:rPr>
        <w:t>.</w:t>
      </w:r>
    </w:p>
    <w:p w:rsidR="00DB0CA6" w:rsidRDefault="00DB0CA6" w:rsidP="006D2C98">
      <w:pPr>
        <w:ind w:firstLine="567"/>
        <w:jc w:val="both"/>
        <w:rPr>
          <w:color w:val="000000"/>
        </w:rPr>
      </w:pPr>
      <w:r>
        <w:rPr>
          <w:color w:val="000000"/>
        </w:rPr>
        <w:t>Контрольное мероприятие оформлено спр</w:t>
      </w:r>
      <w:r w:rsidR="005E211E">
        <w:rPr>
          <w:color w:val="000000"/>
        </w:rPr>
        <w:t>авкой проверки от 05.05.2015г. № 1.</w:t>
      </w:r>
    </w:p>
    <w:p w:rsidR="001839B1" w:rsidRDefault="00271AD2" w:rsidP="00D51F16">
      <w:pPr>
        <w:ind w:firstLine="567"/>
        <w:jc w:val="both"/>
      </w:pPr>
      <w:r>
        <w:t>Основанием</w:t>
      </w:r>
      <w:r w:rsidR="006D2C98">
        <w:t xml:space="preserve"> к проведению проверки послужило письмо Контрольно-счётной палаты Томской области, направленное Контрольному органу Каргасокского района в связи с заявлением Гынгазова А.А.</w:t>
      </w:r>
      <w:r w:rsidR="00B009D5">
        <w:t>, который</w:t>
      </w:r>
      <w:r w:rsidR="002A78E0">
        <w:t xml:space="preserve"> являлся</w:t>
      </w:r>
      <w:r w:rsidR="00B009D5">
        <w:t xml:space="preserve"> представителем ООО «МНК» </w:t>
      </w:r>
      <w:r w:rsidR="002A78E0">
        <w:t>при прове</w:t>
      </w:r>
      <w:r w:rsidR="00FC39AB">
        <w:t xml:space="preserve">дении </w:t>
      </w:r>
      <w:r w:rsidR="00FC436C">
        <w:t xml:space="preserve">закупки в форме «запроса предложений». </w:t>
      </w:r>
      <w:r w:rsidR="00173FF1">
        <w:t xml:space="preserve">При проведении торгов </w:t>
      </w:r>
      <w:r w:rsidR="00B170DF">
        <w:t xml:space="preserve">на поставку в 2015 году топочного мазута М-100 в объёме 1450 тонн МУПу «ЖКХ Нововасюганское» </w:t>
      </w:r>
      <w:r w:rsidR="00173FF1">
        <w:t>победителем было признано ООО «Транзит-Авиа»</w:t>
      </w:r>
      <w:r w:rsidR="00764D19">
        <w:t xml:space="preserve"> а не ООО «МНК».</w:t>
      </w:r>
    </w:p>
    <w:p w:rsidR="00187256" w:rsidRPr="00997AAF" w:rsidRDefault="00187256" w:rsidP="00187256">
      <w:pPr>
        <w:ind w:firstLine="567"/>
        <w:jc w:val="both"/>
      </w:pPr>
      <w:r>
        <w:t>На основании проверки сделан вывод о том, что с</w:t>
      </w:r>
      <w:r w:rsidRPr="00997AAF">
        <w:t>убсидия предоставлена обоснован</w:t>
      </w:r>
      <w:r>
        <w:t>но и использована по назначению, что</w:t>
      </w:r>
      <w:r w:rsidRPr="00997AAF">
        <w:t xml:space="preserve"> соответств</w:t>
      </w:r>
      <w:r>
        <w:t>ует</w:t>
      </w:r>
      <w:r w:rsidRPr="00997AAF">
        <w:t xml:space="preserve"> бюджетн</w:t>
      </w:r>
      <w:r>
        <w:t>о</w:t>
      </w:r>
      <w:r w:rsidRPr="00997AAF">
        <w:t>м</w:t>
      </w:r>
      <w:r>
        <w:t>у</w:t>
      </w:r>
      <w:r w:rsidRPr="00997AAF">
        <w:t xml:space="preserve"> законодательств</w:t>
      </w:r>
      <w:r>
        <w:t>у</w:t>
      </w:r>
      <w:r w:rsidRPr="00997AAF">
        <w:t xml:space="preserve">. </w:t>
      </w:r>
    </w:p>
    <w:p w:rsidR="00187256" w:rsidRDefault="00187256" w:rsidP="00D51F16">
      <w:pPr>
        <w:ind w:firstLine="567"/>
        <w:jc w:val="both"/>
      </w:pPr>
      <w:r>
        <w:t>В тоже время установлено, что не устранены ранее выявленные нарушения, а именно:</w:t>
      </w:r>
    </w:p>
    <w:p w:rsidR="00187256" w:rsidRDefault="00187256" w:rsidP="00187256">
      <w:pPr>
        <w:ind w:firstLine="567"/>
        <w:jc w:val="both"/>
      </w:pPr>
      <w:r>
        <w:t>- в нарушение п. 3 и п. 12 ч. 1 ст. 20</w:t>
      </w:r>
      <w:r w:rsidRPr="0083389D">
        <w:t xml:space="preserve"> </w:t>
      </w:r>
      <w:r>
        <w:t xml:space="preserve">ФЗ 161-ФЗ Предприятием не составлялись финансово-хозяйственные планы на 2014 и 2015 годы и не предоставлялись в Администрацию Нововасюганского сельского поселения для утверждения их показателей;  </w:t>
      </w:r>
    </w:p>
    <w:p w:rsidR="00187256" w:rsidRDefault="00187256" w:rsidP="00187256">
      <w:pPr>
        <w:ind w:firstLine="567"/>
        <w:jc w:val="both"/>
      </w:pPr>
      <w:r>
        <w:t>- показатели планов (прибыль) не учитывались в доходной части бюджетов (ст.62 Бюджетного кодекса РФ);</w:t>
      </w:r>
    </w:p>
    <w:p w:rsidR="00187256" w:rsidRDefault="00187256" w:rsidP="00187256">
      <w:pPr>
        <w:ind w:firstLine="567"/>
        <w:jc w:val="both"/>
      </w:pPr>
      <w:r>
        <w:t>- исполнение показателей планов не анализировалось Предприятиями и не обсуждалось с учредителем (Администрацией Нововасюганского сельского поселения).</w:t>
      </w:r>
    </w:p>
    <w:p w:rsidR="00173FF1" w:rsidRDefault="00187256" w:rsidP="00D51F16">
      <w:pPr>
        <w:ind w:firstLine="567"/>
        <w:jc w:val="both"/>
      </w:pPr>
      <w:r>
        <w:t xml:space="preserve"> </w:t>
      </w:r>
      <w:r w:rsidR="00F44D82" w:rsidRPr="00AA0751">
        <w:rPr>
          <w:b/>
        </w:rPr>
        <w:t>П</w:t>
      </w:r>
      <w:r w:rsidR="00F44D82">
        <w:t>редложено учредителю устранить имеющиеся нарушения.</w:t>
      </w:r>
    </w:p>
    <w:p w:rsidR="00173FF1" w:rsidRDefault="00173FF1" w:rsidP="00D51F16">
      <w:pPr>
        <w:ind w:firstLine="567"/>
        <w:jc w:val="both"/>
      </w:pPr>
    </w:p>
    <w:p w:rsidR="00271AD2" w:rsidRDefault="00271AD2" w:rsidP="00D51F16">
      <w:pPr>
        <w:ind w:firstLine="567"/>
        <w:jc w:val="both"/>
      </w:pPr>
      <w:r>
        <w:t>Проведена проверка информации опубликованной в статье «В поисках варианта» газеты «Северная правда» от  13.02.2015г.</w:t>
      </w:r>
    </w:p>
    <w:p w:rsidR="000C012D" w:rsidRDefault="00271AD2" w:rsidP="00D51F16">
      <w:pPr>
        <w:ind w:firstLine="567"/>
        <w:jc w:val="both"/>
      </w:pPr>
      <w:r>
        <w:t xml:space="preserve">Основанием послужило </w:t>
      </w:r>
      <w:r w:rsidR="000C012D">
        <w:t>письмо</w:t>
      </w:r>
      <w:r>
        <w:t xml:space="preserve"> Контрольно-счётной палаты Томской области</w:t>
      </w:r>
      <w:r w:rsidR="000C012D">
        <w:t xml:space="preserve"> от 06.03.2015г. № 01-100/1, написанное по поводу «обращения </w:t>
      </w:r>
      <w:r w:rsidR="00FA5DD0">
        <w:t xml:space="preserve">Башмакова Николая Алексеевича </w:t>
      </w:r>
      <w:r w:rsidR="000C012D">
        <w:t>о проверке средств местного бюджета Средневасюганского сельского поселения на содержание МКОУ Тевризская НОШ»</w:t>
      </w:r>
      <w:r w:rsidR="00FA5DD0">
        <w:t>.</w:t>
      </w:r>
      <w:r>
        <w:t xml:space="preserve"> </w:t>
      </w:r>
    </w:p>
    <w:p w:rsidR="00702495" w:rsidRDefault="00702495" w:rsidP="00D51F16">
      <w:pPr>
        <w:ind w:firstLine="567"/>
        <w:jc w:val="both"/>
      </w:pPr>
      <w:r>
        <w:t>Контрольным органом Каргасокского района у Управления образования опеки и попечительства муниципального образования «Каргасокский район» и Управления финансов АКР</w:t>
      </w:r>
      <w:r w:rsidR="00B170DF">
        <w:t xml:space="preserve"> была</w:t>
      </w:r>
      <w:r>
        <w:t xml:space="preserve"> запрошена и проанализирована представленная информация. Нарушений не установлено.</w:t>
      </w:r>
    </w:p>
    <w:p w:rsidR="00FA5DD0" w:rsidRDefault="00FA5DD0" w:rsidP="00D51F16">
      <w:pPr>
        <w:ind w:firstLine="567"/>
        <w:jc w:val="both"/>
      </w:pPr>
      <w:r>
        <w:t>На электронный адрес Башмакова Н.А. 31.03.2015г. дан ответ</w:t>
      </w:r>
      <w:r w:rsidR="00702495">
        <w:t>. В Газете «Северная правда» опубликована статья с разъяснениями.</w:t>
      </w:r>
    </w:p>
    <w:p w:rsidR="00702495" w:rsidRDefault="00702495" w:rsidP="00D51F16">
      <w:pPr>
        <w:ind w:firstLine="567"/>
        <w:jc w:val="both"/>
      </w:pPr>
    </w:p>
    <w:p w:rsidR="006D2C98" w:rsidRDefault="006D2C98" w:rsidP="00D51F16">
      <w:pPr>
        <w:ind w:firstLine="567"/>
        <w:jc w:val="both"/>
      </w:pPr>
      <w:r>
        <w:t>В настоящее время проводится проверка в Каргасокском сельском поселении.</w:t>
      </w:r>
      <w:r w:rsidR="00056B52">
        <w:t xml:space="preserve"> Д</w:t>
      </w:r>
      <w:r w:rsidR="00D91349">
        <w:t>а</w:t>
      </w:r>
      <w:r w:rsidR="00056B52">
        <w:t>нная проверка внесена в план из-за</w:t>
      </w:r>
      <w:r w:rsidR="00D91349">
        <w:t xml:space="preserve"> сложной</w:t>
      </w:r>
      <w:r w:rsidR="00056B52">
        <w:t xml:space="preserve"> транспортной доступности</w:t>
      </w:r>
      <w:r w:rsidR="00D91349">
        <w:t xml:space="preserve"> в</w:t>
      </w:r>
      <w:r w:rsidR="00056B52">
        <w:t xml:space="preserve"> Толпаровско</w:t>
      </w:r>
      <w:r w:rsidR="00D91349">
        <w:t>е</w:t>
      </w:r>
      <w:r w:rsidR="00056B52">
        <w:t xml:space="preserve"> сельско</w:t>
      </w:r>
      <w:r w:rsidR="00D91349">
        <w:t>е</w:t>
      </w:r>
      <w:r w:rsidR="00056B52">
        <w:t xml:space="preserve"> поселени</w:t>
      </w:r>
      <w:r w:rsidR="00D91349">
        <w:t>е</w:t>
      </w:r>
      <w:r w:rsidR="00501740">
        <w:t>.</w:t>
      </w:r>
      <w:r w:rsidR="00D91349">
        <w:t xml:space="preserve"> В посёлок Киевский можно попасть т</w:t>
      </w:r>
      <w:r w:rsidR="00501740">
        <w:t>олько вертолётом, рейсы которого осуществляются раз в недел</w:t>
      </w:r>
      <w:r w:rsidR="00D91349">
        <w:t>ю</w:t>
      </w:r>
      <w:r w:rsidR="000E03B2">
        <w:t>. Продолжительность командировки</w:t>
      </w:r>
      <w:r w:rsidR="00501740">
        <w:t xml:space="preserve"> экономически нецелесообразн</w:t>
      </w:r>
      <w:r w:rsidR="000E03B2">
        <w:t>а для проведения проверок</w:t>
      </w:r>
      <w:r w:rsidR="00501740">
        <w:t>. Пока контрольные мероприятия в</w:t>
      </w:r>
      <w:r w:rsidR="00D91349">
        <w:t xml:space="preserve"> Толпаровском</w:t>
      </w:r>
      <w:r w:rsidR="00501740">
        <w:t xml:space="preserve"> </w:t>
      </w:r>
      <w:r w:rsidR="00D91349">
        <w:t>сельском поселении отложен</w:t>
      </w:r>
      <w:r w:rsidR="000E03B2">
        <w:t>ы</w:t>
      </w:r>
      <w:r w:rsidR="00D91349">
        <w:t xml:space="preserve"> до зимы.</w:t>
      </w:r>
    </w:p>
    <w:p w:rsidR="007200A5" w:rsidRDefault="007200A5" w:rsidP="0030427F">
      <w:pPr>
        <w:ind w:firstLine="567"/>
        <w:jc w:val="both"/>
      </w:pPr>
    </w:p>
    <w:p w:rsidR="00AA0751" w:rsidRDefault="00AA0751" w:rsidP="0030427F">
      <w:pPr>
        <w:ind w:firstLine="567"/>
        <w:jc w:val="both"/>
      </w:pPr>
    </w:p>
    <w:p w:rsidR="00AA0751" w:rsidRDefault="00AA0751" w:rsidP="0030427F">
      <w:pPr>
        <w:ind w:firstLine="567"/>
        <w:jc w:val="both"/>
      </w:pPr>
    </w:p>
    <w:p w:rsidR="00AA0751" w:rsidRDefault="00AA0751" w:rsidP="0030427F">
      <w:pPr>
        <w:ind w:firstLine="567"/>
        <w:jc w:val="both"/>
      </w:pPr>
    </w:p>
    <w:p w:rsidR="00AA0751" w:rsidRDefault="00AA0751" w:rsidP="0030427F">
      <w:pPr>
        <w:ind w:firstLine="567"/>
        <w:jc w:val="both"/>
      </w:pPr>
    </w:p>
    <w:p w:rsidR="007200A5" w:rsidRDefault="007200A5" w:rsidP="0030427F">
      <w:pPr>
        <w:ind w:firstLine="567"/>
        <w:jc w:val="both"/>
      </w:pPr>
      <w:r>
        <w:t>Председатель _____________________ /Ю.А.Машковцев/</w:t>
      </w:r>
    </w:p>
    <w:sectPr w:rsidR="007200A5" w:rsidSect="0050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08" w:rsidRDefault="00E96E08" w:rsidP="00754C3A">
      <w:r>
        <w:separator/>
      </w:r>
    </w:p>
  </w:endnote>
  <w:endnote w:type="continuationSeparator" w:id="0">
    <w:p w:rsidR="00E96E08" w:rsidRDefault="00E96E08" w:rsidP="0075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3A" w:rsidRDefault="00754C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3A" w:rsidRDefault="00754C3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3A" w:rsidRDefault="00754C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08" w:rsidRDefault="00E96E08" w:rsidP="00754C3A">
      <w:r>
        <w:separator/>
      </w:r>
    </w:p>
  </w:footnote>
  <w:footnote w:type="continuationSeparator" w:id="0">
    <w:p w:rsidR="00E96E08" w:rsidRDefault="00E96E08" w:rsidP="0075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3A" w:rsidRDefault="00754C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888647"/>
      <w:docPartObj>
        <w:docPartGallery w:val="Page Numbers (Top of Page)"/>
        <w:docPartUnique/>
      </w:docPartObj>
    </w:sdtPr>
    <w:sdtContent>
      <w:p w:rsidR="00754C3A" w:rsidRDefault="0072073C">
        <w:pPr>
          <w:pStyle w:val="a5"/>
          <w:jc w:val="center"/>
        </w:pPr>
        <w:r>
          <w:fldChar w:fldCharType="begin"/>
        </w:r>
        <w:r w:rsidR="00754C3A">
          <w:instrText>PAGE   \* MERGEFORMAT</w:instrText>
        </w:r>
        <w:r>
          <w:fldChar w:fldCharType="separate"/>
        </w:r>
        <w:r w:rsidR="009D63CC">
          <w:rPr>
            <w:noProof/>
          </w:rPr>
          <w:t>1</w:t>
        </w:r>
        <w:r>
          <w:fldChar w:fldCharType="end"/>
        </w:r>
      </w:p>
    </w:sdtContent>
  </w:sdt>
  <w:p w:rsidR="00754C3A" w:rsidRDefault="00754C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3A" w:rsidRDefault="00754C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4B0"/>
    <w:rsid w:val="000027CA"/>
    <w:rsid w:val="00013E19"/>
    <w:rsid w:val="000144FF"/>
    <w:rsid w:val="000154A0"/>
    <w:rsid w:val="000173C7"/>
    <w:rsid w:val="000255F5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5C62"/>
    <w:rsid w:val="000569EA"/>
    <w:rsid w:val="00056B52"/>
    <w:rsid w:val="0005707D"/>
    <w:rsid w:val="00060088"/>
    <w:rsid w:val="00060F6D"/>
    <w:rsid w:val="00062466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1E58"/>
    <w:rsid w:val="000B7989"/>
    <w:rsid w:val="000C012D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03B2"/>
    <w:rsid w:val="000E3236"/>
    <w:rsid w:val="000E564C"/>
    <w:rsid w:val="000E7D4F"/>
    <w:rsid w:val="000F2663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388A"/>
    <w:rsid w:val="00163920"/>
    <w:rsid w:val="00167A40"/>
    <w:rsid w:val="00170E44"/>
    <w:rsid w:val="00173FF1"/>
    <w:rsid w:val="0017526F"/>
    <w:rsid w:val="00175E76"/>
    <w:rsid w:val="0018128E"/>
    <w:rsid w:val="001826F9"/>
    <w:rsid w:val="001831BE"/>
    <w:rsid w:val="001839B1"/>
    <w:rsid w:val="00183D9F"/>
    <w:rsid w:val="00187256"/>
    <w:rsid w:val="00187D02"/>
    <w:rsid w:val="00190165"/>
    <w:rsid w:val="001948E2"/>
    <w:rsid w:val="00194CFD"/>
    <w:rsid w:val="00194FCF"/>
    <w:rsid w:val="001A2840"/>
    <w:rsid w:val="001A5D99"/>
    <w:rsid w:val="001A5F73"/>
    <w:rsid w:val="001B0736"/>
    <w:rsid w:val="001B0B0D"/>
    <w:rsid w:val="001B14B0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563A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388"/>
    <w:rsid w:val="002334AB"/>
    <w:rsid w:val="00233C16"/>
    <w:rsid w:val="00251762"/>
    <w:rsid w:val="00253BEA"/>
    <w:rsid w:val="00253D3F"/>
    <w:rsid w:val="0025490C"/>
    <w:rsid w:val="00255915"/>
    <w:rsid w:val="00257114"/>
    <w:rsid w:val="00257172"/>
    <w:rsid w:val="00260A8F"/>
    <w:rsid w:val="0026278C"/>
    <w:rsid w:val="00264DAA"/>
    <w:rsid w:val="00267B36"/>
    <w:rsid w:val="00271AD2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5BFC"/>
    <w:rsid w:val="002A6B3A"/>
    <w:rsid w:val="002A78E0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245"/>
    <w:rsid w:val="002F7705"/>
    <w:rsid w:val="002F7940"/>
    <w:rsid w:val="0030427F"/>
    <w:rsid w:val="00304C9C"/>
    <w:rsid w:val="00304D76"/>
    <w:rsid w:val="00313503"/>
    <w:rsid w:val="00314D7E"/>
    <w:rsid w:val="00316716"/>
    <w:rsid w:val="00316F4D"/>
    <w:rsid w:val="0032070A"/>
    <w:rsid w:val="00322D30"/>
    <w:rsid w:val="00323434"/>
    <w:rsid w:val="0032470A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0A4F"/>
    <w:rsid w:val="00353B6C"/>
    <w:rsid w:val="00355AA2"/>
    <w:rsid w:val="0036118E"/>
    <w:rsid w:val="00362B04"/>
    <w:rsid w:val="00363DA7"/>
    <w:rsid w:val="00364BF4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C17BF"/>
    <w:rsid w:val="003D0293"/>
    <w:rsid w:val="003D06A5"/>
    <w:rsid w:val="003D0989"/>
    <w:rsid w:val="003D150D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3E"/>
    <w:rsid w:val="003F6950"/>
    <w:rsid w:val="003F7A77"/>
    <w:rsid w:val="00402A86"/>
    <w:rsid w:val="00402E9B"/>
    <w:rsid w:val="00405787"/>
    <w:rsid w:val="004111A0"/>
    <w:rsid w:val="00411F58"/>
    <w:rsid w:val="00414F9C"/>
    <w:rsid w:val="004157DA"/>
    <w:rsid w:val="0041582C"/>
    <w:rsid w:val="00415F1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0171"/>
    <w:rsid w:val="00441A32"/>
    <w:rsid w:val="0044243E"/>
    <w:rsid w:val="0045466B"/>
    <w:rsid w:val="004562F2"/>
    <w:rsid w:val="00460FC6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1EC4"/>
    <w:rsid w:val="004A2817"/>
    <w:rsid w:val="004A2A21"/>
    <w:rsid w:val="004A4AFF"/>
    <w:rsid w:val="004A6F1E"/>
    <w:rsid w:val="004B2154"/>
    <w:rsid w:val="004B3D0C"/>
    <w:rsid w:val="004B761E"/>
    <w:rsid w:val="004B7931"/>
    <w:rsid w:val="004C0C3E"/>
    <w:rsid w:val="004C159C"/>
    <w:rsid w:val="004C3D95"/>
    <w:rsid w:val="004C5598"/>
    <w:rsid w:val="004C6FD9"/>
    <w:rsid w:val="004D00C7"/>
    <w:rsid w:val="004D0226"/>
    <w:rsid w:val="004D4115"/>
    <w:rsid w:val="004D6D4A"/>
    <w:rsid w:val="004D7D77"/>
    <w:rsid w:val="004E4AB4"/>
    <w:rsid w:val="00500077"/>
    <w:rsid w:val="00500F00"/>
    <w:rsid w:val="00500F7F"/>
    <w:rsid w:val="00501740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033D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8522B"/>
    <w:rsid w:val="00591D1F"/>
    <w:rsid w:val="005946DA"/>
    <w:rsid w:val="005964E2"/>
    <w:rsid w:val="00596C1C"/>
    <w:rsid w:val="005A0C43"/>
    <w:rsid w:val="005A1BC7"/>
    <w:rsid w:val="005A1CA7"/>
    <w:rsid w:val="005A71F5"/>
    <w:rsid w:val="005A785E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E211E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139"/>
    <w:rsid w:val="00642356"/>
    <w:rsid w:val="0064553C"/>
    <w:rsid w:val="00650181"/>
    <w:rsid w:val="00651024"/>
    <w:rsid w:val="00651685"/>
    <w:rsid w:val="00651ED4"/>
    <w:rsid w:val="00651ED7"/>
    <w:rsid w:val="00654C8D"/>
    <w:rsid w:val="00654D2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5EE"/>
    <w:rsid w:val="006873E7"/>
    <w:rsid w:val="00690874"/>
    <w:rsid w:val="00692BB1"/>
    <w:rsid w:val="00693C7E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4706"/>
    <w:rsid w:val="006B5D35"/>
    <w:rsid w:val="006B6DC2"/>
    <w:rsid w:val="006B7080"/>
    <w:rsid w:val="006C6252"/>
    <w:rsid w:val="006C70D4"/>
    <w:rsid w:val="006C7A43"/>
    <w:rsid w:val="006D00F3"/>
    <w:rsid w:val="006D2C98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495"/>
    <w:rsid w:val="00702EC7"/>
    <w:rsid w:val="007035E2"/>
    <w:rsid w:val="0070384C"/>
    <w:rsid w:val="007049F6"/>
    <w:rsid w:val="007126E1"/>
    <w:rsid w:val="00714594"/>
    <w:rsid w:val="00715FFC"/>
    <w:rsid w:val="00716344"/>
    <w:rsid w:val="00717975"/>
    <w:rsid w:val="007200A5"/>
    <w:rsid w:val="0072073C"/>
    <w:rsid w:val="00722517"/>
    <w:rsid w:val="00724675"/>
    <w:rsid w:val="00725407"/>
    <w:rsid w:val="00730323"/>
    <w:rsid w:val="00730460"/>
    <w:rsid w:val="00736FA8"/>
    <w:rsid w:val="00741E66"/>
    <w:rsid w:val="00745328"/>
    <w:rsid w:val="00750282"/>
    <w:rsid w:val="00752270"/>
    <w:rsid w:val="00752AF8"/>
    <w:rsid w:val="00754C3A"/>
    <w:rsid w:val="00755DDC"/>
    <w:rsid w:val="00760053"/>
    <w:rsid w:val="0076378C"/>
    <w:rsid w:val="007640A6"/>
    <w:rsid w:val="00764D19"/>
    <w:rsid w:val="007668D5"/>
    <w:rsid w:val="00767E19"/>
    <w:rsid w:val="00786F37"/>
    <w:rsid w:val="007870A7"/>
    <w:rsid w:val="007907DA"/>
    <w:rsid w:val="00791710"/>
    <w:rsid w:val="00793B24"/>
    <w:rsid w:val="00793EDB"/>
    <w:rsid w:val="00794BD4"/>
    <w:rsid w:val="007A151D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1E3"/>
    <w:rsid w:val="00813522"/>
    <w:rsid w:val="008148F1"/>
    <w:rsid w:val="00821397"/>
    <w:rsid w:val="00824A5B"/>
    <w:rsid w:val="00824BB1"/>
    <w:rsid w:val="00830A09"/>
    <w:rsid w:val="00831242"/>
    <w:rsid w:val="008316CB"/>
    <w:rsid w:val="00834312"/>
    <w:rsid w:val="008346F9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1BB4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114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27CD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1023"/>
    <w:rsid w:val="009440C1"/>
    <w:rsid w:val="00947966"/>
    <w:rsid w:val="00947D4B"/>
    <w:rsid w:val="0095272A"/>
    <w:rsid w:val="009572B2"/>
    <w:rsid w:val="0096083F"/>
    <w:rsid w:val="0096106A"/>
    <w:rsid w:val="00963929"/>
    <w:rsid w:val="009643F4"/>
    <w:rsid w:val="009705AC"/>
    <w:rsid w:val="0097290E"/>
    <w:rsid w:val="00975C47"/>
    <w:rsid w:val="00975F7B"/>
    <w:rsid w:val="0097689F"/>
    <w:rsid w:val="00976DD4"/>
    <w:rsid w:val="0098301E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63CC"/>
    <w:rsid w:val="009D7582"/>
    <w:rsid w:val="009E1866"/>
    <w:rsid w:val="009E5DA5"/>
    <w:rsid w:val="009F0B9C"/>
    <w:rsid w:val="009F1575"/>
    <w:rsid w:val="009F2075"/>
    <w:rsid w:val="009F7151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751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21EB"/>
    <w:rsid w:val="00AE3D33"/>
    <w:rsid w:val="00AE5080"/>
    <w:rsid w:val="00AE7014"/>
    <w:rsid w:val="00AF3DCD"/>
    <w:rsid w:val="00AF5A20"/>
    <w:rsid w:val="00B009D5"/>
    <w:rsid w:val="00B0319C"/>
    <w:rsid w:val="00B03EB6"/>
    <w:rsid w:val="00B10632"/>
    <w:rsid w:val="00B10DCD"/>
    <w:rsid w:val="00B116E6"/>
    <w:rsid w:val="00B170AF"/>
    <w:rsid w:val="00B170DF"/>
    <w:rsid w:val="00B21A01"/>
    <w:rsid w:val="00B22123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07ED"/>
    <w:rsid w:val="00B41C35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4D17"/>
    <w:rsid w:val="00B964BE"/>
    <w:rsid w:val="00BA3D5A"/>
    <w:rsid w:val="00BA4229"/>
    <w:rsid w:val="00BB02A6"/>
    <w:rsid w:val="00BC0FDB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279D3"/>
    <w:rsid w:val="00C34090"/>
    <w:rsid w:val="00C347E9"/>
    <w:rsid w:val="00C34CC9"/>
    <w:rsid w:val="00C3566E"/>
    <w:rsid w:val="00C36406"/>
    <w:rsid w:val="00C36854"/>
    <w:rsid w:val="00C374A8"/>
    <w:rsid w:val="00C37FB1"/>
    <w:rsid w:val="00C42891"/>
    <w:rsid w:val="00C4471D"/>
    <w:rsid w:val="00C461B7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979AE"/>
    <w:rsid w:val="00CA0FD3"/>
    <w:rsid w:val="00CA12E2"/>
    <w:rsid w:val="00CA3DFC"/>
    <w:rsid w:val="00CA4D7F"/>
    <w:rsid w:val="00CB369D"/>
    <w:rsid w:val="00CB3BED"/>
    <w:rsid w:val="00CB453E"/>
    <w:rsid w:val="00CB497E"/>
    <w:rsid w:val="00CB4A65"/>
    <w:rsid w:val="00CB4ADA"/>
    <w:rsid w:val="00CC0019"/>
    <w:rsid w:val="00CC36E7"/>
    <w:rsid w:val="00CC5175"/>
    <w:rsid w:val="00CC7A76"/>
    <w:rsid w:val="00CD4820"/>
    <w:rsid w:val="00CD4D07"/>
    <w:rsid w:val="00CD5AB9"/>
    <w:rsid w:val="00CD6386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1F16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1349"/>
    <w:rsid w:val="00D95D9B"/>
    <w:rsid w:val="00D97E68"/>
    <w:rsid w:val="00DA2053"/>
    <w:rsid w:val="00DA2881"/>
    <w:rsid w:val="00DA4E63"/>
    <w:rsid w:val="00DB0CA6"/>
    <w:rsid w:val="00DB3526"/>
    <w:rsid w:val="00DB3C1F"/>
    <w:rsid w:val="00DC1FD7"/>
    <w:rsid w:val="00DC2A5C"/>
    <w:rsid w:val="00DC427D"/>
    <w:rsid w:val="00DC7DFC"/>
    <w:rsid w:val="00DD0C24"/>
    <w:rsid w:val="00DD1727"/>
    <w:rsid w:val="00DD2757"/>
    <w:rsid w:val="00DD29A4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2DA0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6E08"/>
    <w:rsid w:val="00E97118"/>
    <w:rsid w:val="00EA1CCA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32E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065F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19C5"/>
    <w:rsid w:val="00F42477"/>
    <w:rsid w:val="00F431B4"/>
    <w:rsid w:val="00F43D12"/>
    <w:rsid w:val="00F44D8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701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3BE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5DD0"/>
    <w:rsid w:val="00FA73D6"/>
    <w:rsid w:val="00FB3839"/>
    <w:rsid w:val="00FB3AF5"/>
    <w:rsid w:val="00FB6C38"/>
    <w:rsid w:val="00FC2325"/>
    <w:rsid w:val="00FC2CD1"/>
    <w:rsid w:val="00FC39AB"/>
    <w:rsid w:val="00FC436C"/>
    <w:rsid w:val="00FD183A"/>
    <w:rsid w:val="00FE155E"/>
    <w:rsid w:val="00FE20FA"/>
    <w:rsid w:val="00FE44E2"/>
    <w:rsid w:val="00FE6D4C"/>
    <w:rsid w:val="00FE70DB"/>
    <w:rsid w:val="00FE72CD"/>
    <w:rsid w:val="00FF16AF"/>
    <w:rsid w:val="00FF18EE"/>
    <w:rsid w:val="00FF4F56"/>
    <w:rsid w:val="00FF58B5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C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41C3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1C3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41C3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1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41C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C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29A4"/>
    <w:pPr>
      <w:ind w:left="720"/>
      <w:contextualSpacing/>
    </w:pPr>
  </w:style>
  <w:style w:type="paragraph" w:customStyle="1" w:styleId="aa">
    <w:name w:val="Обычный + полужирный"/>
    <w:aliases w:val="По ширине"/>
    <w:basedOn w:val="a"/>
    <w:rsid w:val="006B4706"/>
    <w:pPr>
      <w:jc w:val="both"/>
    </w:pPr>
  </w:style>
  <w:style w:type="paragraph" w:styleId="ab">
    <w:name w:val="Body Text"/>
    <w:basedOn w:val="a"/>
    <w:link w:val="ac"/>
    <w:semiHidden/>
    <w:unhideWhenUsed/>
    <w:rsid w:val="00D51F16"/>
    <w:pPr>
      <w:jc w:val="both"/>
    </w:pPr>
    <w:rPr>
      <w:rFonts w:ascii="Arial" w:hAnsi="Arial" w:cs="Arial"/>
      <w:sz w:val="20"/>
    </w:rPr>
  </w:style>
  <w:style w:type="character" w:customStyle="1" w:styleId="ac">
    <w:name w:val="Основной текст Знак"/>
    <w:basedOn w:val="a0"/>
    <w:link w:val="ab"/>
    <w:semiHidden/>
    <w:rsid w:val="00D51F16"/>
    <w:rPr>
      <w:rFonts w:ascii="Arial" w:eastAsia="Times New Roman" w:hAnsi="Arial" w:cs="Arial"/>
      <w:sz w:val="20"/>
      <w:szCs w:val="24"/>
      <w:lang w:eastAsia="ru-RU"/>
    </w:rPr>
  </w:style>
  <w:style w:type="paragraph" w:styleId="ad">
    <w:name w:val="Title"/>
    <w:basedOn w:val="a"/>
    <w:link w:val="11"/>
    <w:qFormat/>
    <w:rsid w:val="00CA3DFC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e">
    <w:name w:val="Название Знак"/>
    <w:basedOn w:val="a0"/>
    <w:uiPriority w:val="10"/>
    <w:rsid w:val="00CA3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d"/>
    <w:locked/>
    <w:rsid w:val="00CA3DFC"/>
    <w:rPr>
      <w:sz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43</cp:revision>
  <cp:lastPrinted>2015-04-09T05:34:00Z</cp:lastPrinted>
  <dcterms:created xsi:type="dcterms:W3CDTF">2013-05-24T02:48:00Z</dcterms:created>
  <dcterms:modified xsi:type="dcterms:W3CDTF">2015-06-22T06:35:00Z</dcterms:modified>
</cp:coreProperties>
</file>