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ПЕРЕЧЕНЬ ВОПРОСОВ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проведения публичных обсуждений уведомления о разработке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 муниципального нормат</w:t>
      </w:r>
      <w:r w:rsidR="00DA723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ивного правового акта (далее -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НПА)</w:t>
      </w:r>
    </w:p>
    <w:p w:rsidR="00774E93" w:rsidRPr="005343D8" w:rsidRDefault="003E5A6B" w:rsidP="00774E93">
      <w:pPr>
        <w:spacing w:after="24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Каргасокского района </w:t>
      </w:r>
      <w:r w:rsidR="000C13D6">
        <w:rPr>
          <w:rFonts w:ascii="Times New Roman" w:hAnsi="Times New Roman" w:cs="Times New Roman"/>
          <w:sz w:val="24"/>
          <w:szCs w:val="24"/>
        </w:rPr>
        <w:t>«</w:t>
      </w:r>
      <w:r w:rsidR="00DB242D">
        <w:rPr>
          <w:rFonts w:ascii="Times New Roman" w:hAnsi="Times New Roman" w:cs="Times New Roman"/>
          <w:sz w:val="24"/>
          <w:szCs w:val="24"/>
        </w:rPr>
        <w:t>О</w:t>
      </w:r>
      <w:r w:rsidR="00DB242D" w:rsidRPr="00872CB6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Каргасокского района от 30.07.2021 № 186 «Об утверждении Положения о предоставлении субсидии организациям, образующим инфраструктуру поддержки малого и среднего предпринимательства»</w:t>
      </w:r>
    </w:p>
    <w:p w:rsidR="000C13D6" w:rsidRPr="0094778A" w:rsidRDefault="000C13D6" w:rsidP="000A164E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HAnsi" w:hAnsi="Courier New" w:cs="Courier New"/>
          <w:sz w:val="20"/>
          <w:szCs w:val="20"/>
          <w:lang w:eastAsia="en-US"/>
        </w:rPr>
      </w:pPr>
    </w:p>
    <w:p w:rsidR="0094778A" w:rsidRPr="00264950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Пожалуйста,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заполните и направьте данную форму по электронной почте на адрес </w:t>
      </w:r>
      <w:r w:rsidRPr="00C258ED">
        <w:rPr>
          <w:rFonts w:ascii="Times New Roman" w:hAnsi="Times New Roman" w:cs="Times New Roman"/>
          <w:color w:val="000000" w:themeColor="text1"/>
          <w:sz w:val="24"/>
          <w:szCs w:val="24"/>
        </w:rPr>
        <w:t>kargadm@tomsk.</w:t>
      </w:r>
      <w:r w:rsidRPr="00264950">
        <w:rPr>
          <w:rFonts w:ascii="Times New Roman" w:hAnsi="Times New Roman" w:cs="Times New Roman"/>
          <w:sz w:val="24"/>
          <w:szCs w:val="24"/>
        </w:rPr>
        <w:t>gov.ru</w:t>
      </w:r>
      <w:r w:rsidRPr="0026495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не позднее </w:t>
      </w:r>
      <w:r w:rsidR="00B30367">
        <w:rPr>
          <w:rFonts w:ascii="Times New Roman" w:hAnsi="Times New Roman" w:cs="Times New Roman"/>
          <w:sz w:val="24"/>
          <w:szCs w:val="24"/>
        </w:rPr>
        <w:t>31 января 2025</w:t>
      </w:r>
      <w:bookmarkStart w:id="0" w:name="_GoBack"/>
      <w:bookmarkEnd w:id="0"/>
      <w:r w:rsidRPr="0026495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264950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Разработчики не будут иметь возможность проанализировать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позиции, направленные после указанного срока.</w:t>
      </w:r>
    </w:p>
    <w:p w:rsidR="0094778A" w:rsidRDefault="0094778A" w:rsidP="003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Проведение публичных обсуждений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 вопросу подготовки проекта НПА не предпола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гает направление ответов от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разработчика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НПА на </w:t>
      </w: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поступившие предложения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3F769F" w:rsidRPr="0094778A" w:rsidRDefault="003F769F" w:rsidP="003F76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98"/>
      </w:tblGrid>
      <w:tr w:rsidR="0094778A" w:rsidRPr="0094778A" w:rsidTr="0099352E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Контактная информация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По Вашему желанию укажите: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Название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Сферу деятельности организации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Ф.И.О. контактного лица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Номер контактного телефона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Адрес электронной почты</w:t>
            </w:r>
          </w:p>
          <w:p w:rsidR="0094778A" w:rsidRPr="0094778A" w:rsidRDefault="0094778A" w:rsidP="009477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77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______________________________________</w:t>
            </w:r>
          </w:p>
        </w:tc>
      </w:tr>
    </w:tbl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___________________________________________________________________________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1. Чьи интересы, по Вашему мнению, затрагивает сфера регулирования проекта НПА? На решение какой проблемы, по Вашему мнению, направлено регулирование данного НПА?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2. Какие полезные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3. Какие негативные эффекты (для муниципального образования, субъектов предпринимательской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4. Приведет ли предлагаемое регулирование к росту издержек соответствующих субъектов предпринимательской деятельности (временные/материальные издержки)? Оцените размер таких издержек согласно прилагаемому опросному листу.</w:t>
      </w:r>
    </w:p>
    <w:p w:rsidR="0094778A" w:rsidRPr="0094778A" w:rsidRDefault="0094778A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НПА, либо с какого времени целесообразно установить дату вступления в силу?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6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Считаете ли вы требования, предусматриваемые настоящим регулированием, достаточными/избыточными для достижения заявленных проектом НПА целей? По возможности аргументируйте свою позицию.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Содержит ли проект НПА нормы, приводящие к избыточным административным и иным ограничениям для соответствующих субъектов предпринимательской деятельности? Приведите примеры таки норм.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8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Содержит ли проект НПА нормы, на практике невыполнимые? Приведите примеры таких норм.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94778A" w:rsidRPr="0094778A" w:rsidRDefault="001E3537" w:rsidP="001E353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10</w:t>
      </w:r>
      <w:r w:rsidR="0094778A"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. Иные предложения и замечания по проекту НПА.</w:t>
      </w:r>
    </w:p>
    <w:p w:rsidR="0094778A" w:rsidRPr="0094778A" w:rsidRDefault="0094778A" w:rsidP="00947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rPr>
          <w:rFonts w:ascii="Times New Roman" w:eastAsiaTheme="minorHAnsi" w:hAnsi="Times New Roman" w:cs="Times New Roman"/>
          <w:bCs/>
          <w:lang w:eastAsia="en-US"/>
        </w:rPr>
      </w:pPr>
      <w:r w:rsidRPr="0094778A">
        <w:rPr>
          <w:rFonts w:ascii="Times New Roman" w:eastAsiaTheme="minorHAnsi" w:hAnsi="Times New Roman" w:cs="Times New Roman"/>
          <w:bCs/>
          <w:lang w:eastAsia="en-US"/>
        </w:rPr>
        <w:br w:type="page"/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 xml:space="preserve">ОПРОСНЫЙ ЛИСТ </w:t>
      </w:r>
    </w:p>
    <w:p w:rsidR="0094778A" w:rsidRPr="0094778A" w:rsidRDefault="0094778A" w:rsidP="0094778A">
      <w:pPr>
        <w:spacing w:line="240" w:lineRule="auto"/>
        <w:ind w:firstLine="709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Theme="minorHAnsi" w:hAnsi="Times New Roman" w:cs="Times New Roman"/>
          <w:sz w:val="24"/>
          <w:szCs w:val="24"/>
          <w:lang w:eastAsia="en-US"/>
        </w:rPr>
        <w:t>участников публичных консультаций по оценке стандартных издержек, возникающих в связи с исполнением требований, предусмотренных в проекте НПА</w:t>
      </w:r>
    </w:p>
    <w:p w:rsidR="0094778A" w:rsidRPr="0094778A" w:rsidRDefault="0094778A" w:rsidP="003E5A6B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Оцените, сколько часов рабочего времени потребуется Вашим сотрудникам на осуществление действий, возникающих в связи исполнением требований, предусмотренных в рассматриваемом проекте НПА: 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3E5A6B" w:rsidP="003E5A6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информационные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1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рассматриваемого проекта НПА:</w:t>
      </w:r>
    </w:p>
    <w:p w:rsidR="0094778A" w:rsidRPr="0094778A" w:rsidRDefault="0094778A" w:rsidP="0094778A">
      <w:pPr>
        <w:tabs>
          <w:tab w:val="left" w:pos="851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сколько часов рабочего времени потребуется Вашим сотрудникам на подготовку, предоставление и поддержание готовности обеспечить условия беспрепятственного получения документов/сведений органам местного самоуправления по каждому информационному требованию в проекте НПА: </w:t>
      </w:r>
    </w:p>
    <w:p w:rsidR="0094778A" w:rsidRDefault="0094778A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предоставление документов (отчетность, заявки, уведомления, справки, результаты экспертиз, разрешения), их копий, уведомлений (часов):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851" w:hanging="142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формирование и хранение информации, необходимой для предоставления по запросу органов местного самоуправления (часов):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993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частота выполнения информационных требований – количество 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выполнений  информационных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в) стоимость приобретений, необходимых для выполнения информационных требований (товары, работы, услуги, приобретаемые исключительно в целях выполнения информационного требования, имеющие существенную стоимость (более 5 % от затрат 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рабочего времени в денежном выражении) и затраты на которые не учитываются в накладных расходах):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измерительные приборы: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датчики: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курсы повышения квалификации работников: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государственная пошлина и иные обязательные платежи на получение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</w:t>
      </w:r>
      <w:proofErr w:type="spell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найм</w:t>
      </w:r>
      <w:proofErr w:type="spell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информационных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3E5A6B" w:rsidP="003E5A6B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Оцените, каковы будут Ваши содержательные издержки</w:t>
      </w:r>
      <w:r w:rsidR="0094778A" w:rsidRPr="0094778A">
        <w:rPr>
          <w:rFonts w:ascii="Times New Roman" w:eastAsia="Calibri" w:hAnsi="Times New Roman" w:cs="Times New Roman"/>
          <w:sz w:val="24"/>
          <w:vertAlign w:val="superscript"/>
          <w:lang w:eastAsia="en-US"/>
        </w:rPr>
        <w:footnoteReference w:id="2"/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соответствии с положениями проекта акта, как единовременные (осуществляемые в момент выполнения требований по проекту акта), так и долгосрочные (осуществляемые на протяжении всего срока действия требований по проекту НПА):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сколько часов рабочего времени потребуется Вашим сотрудникам на реализацию положений проекта акта, не связанных с выполнением информационных требований, по каждому содержательному требованию из текста акта: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единовременное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долгосрочное (часов):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1) менее 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2) 5-10;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3) 11-15;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4) 16-20</w:t>
      </w:r>
    </w:p>
    <w:p w:rsidR="0094778A" w:rsidRPr="0094778A" w:rsidRDefault="0094778A" w:rsidP="0094778A">
      <w:pPr>
        <w:tabs>
          <w:tab w:val="left" w:pos="709"/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5)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частота выполнения содержательных требований – количество выполнений содержательных требований за календарный год: _____________ раз в год;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в) стоимость приобретений, необходимых для выполнения содержательных требований проекта акта (товары, работы, услуги, приобретаемые исключительно в целях выполнения содержательного требования, имеющие существенную стоимость (более 5 % от затрат рабочего времени в денежном выражении) и приобретение которых обусловлено выполнением требований нескольких актов):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приобретение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установка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III) обслуживание оборудования: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расходные материалы: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V) </w:t>
      </w:r>
      <w:proofErr w:type="spell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найм</w:t>
      </w:r>
      <w:proofErr w:type="spell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дополнительного персонала: ______________ рублей в год;</w:t>
      </w:r>
    </w:p>
    <w:p w:rsidR="0094778A" w:rsidRP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заказ/предоставление услуг: ______________ рублей в год;</w:t>
      </w:r>
    </w:p>
    <w:p w:rsidR="0094778A" w:rsidRDefault="0094778A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VII</w:t>
      </w: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) иное ____________________________________: ______________ рублей в год;</w:t>
      </w:r>
    </w:p>
    <w:p w:rsidR="003E5A6B" w:rsidRPr="0094778A" w:rsidRDefault="003E5A6B" w:rsidP="0094778A">
      <w:pPr>
        <w:tabs>
          <w:tab w:val="left" w:pos="709"/>
        </w:tabs>
        <w:spacing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0"/>
        </w:tabs>
        <w:spacing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какое количество сотрудников могут быть задействованы на Вашем предприятии при выполнении содержательных требований: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I) 1-2;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II) 3-5;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III 3) 6-10;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IV) 11-15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V)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p w:rsid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="0094778A"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Средняя заработная плата персонала, занятого реализацией требований и подготовкой документов, установленных в рассматриваемом проекте НПА, (включая стоимость оплаты труда, налоги, прочие обязательные платежи, накладные расходы) составляет (рублей в час):</w:t>
      </w:r>
    </w:p>
    <w:p w:rsidR="003E5A6B" w:rsidRPr="0094778A" w:rsidRDefault="003E5A6B" w:rsidP="003E5A6B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а) 50-100;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б) 101-150;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в) 151-200;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г) 201-250;</w:t>
      </w:r>
    </w:p>
    <w:p w:rsidR="0094778A" w:rsidRPr="0094778A" w:rsidRDefault="0094778A" w:rsidP="0094778A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д) 251-300;</w:t>
      </w:r>
    </w:p>
    <w:p w:rsidR="0022008E" w:rsidRPr="009B77E7" w:rsidRDefault="0094778A" w:rsidP="009B77E7">
      <w:pPr>
        <w:tabs>
          <w:tab w:val="left" w:pos="993"/>
        </w:tabs>
        <w:spacing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е) ___________</w:t>
      </w:r>
      <w:proofErr w:type="gramStart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_(</w:t>
      </w:r>
      <w:proofErr w:type="gramEnd"/>
      <w:r w:rsidRPr="0094778A">
        <w:rPr>
          <w:rFonts w:ascii="Times New Roman" w:eastAsia="Calibri" w:hAnsi="Times New Roman" w:cs="Times New Roman"/>
          <w:sz w:val="24"/>
          <w:szCs w:val="24"/>
          <w:lang w:eastAsia="en-US"/>
        </w:rPr>
        <w:t>Ваш вариант)</w:t>
      </w:r>
    </w:p>
    <w:sectPr w:rsidR="0022008E" w:rsidRPr="009B77E7" w:rsidSect="003E5A6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080" w:rsidRDefault="00DA6080" w:rsidP="0094778A">
      <w:pPr>
        <w:spacing w:after="0" w:line="240" w:lineRule="auto"/>
      </w:pPr>
      <w:r>
        <w:separator/>
      </w:r>
    </w:p>
  </w:endnote>
  <w:endnote w:type="continuationSeparator" w:id="0">
    <w:p w:rsidR="00DA6080" w:rsidRDefault="00DA6080" w:rsidP="00947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080" w:rsidRDefault="00DA6080" w:rsidP="0094778A">
      <w:pPr>
        <w:spacing w:after="0" w:line="240" w:lineRule="auto"/>
      </w:pPr>
      <w:r>
        <w:separator/>
      </w:r>
    </w:p>
  </w:footnote>
  <w:footnote w:type="continuationSeparator" w:id="0">
    <w:p w:rsidR="00DA6080" w:rsidRDefault="00DA6080" w:rsidP="0094778A">
      <w:pPr>
        <w:spacing w:after="0" w:line="240" w:lineRule="auto"/>
      </w:pPr>
      <w:r>
        <w:continuationSeparator/>
      </w:r>
    </w:p>
  </w:footnote>
  <w:footnote w:id="1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eastAsia="Calibri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</w:t>
      </w:r>
      <w:r w:rsidRPr="006331A8">
        <w:rPr>
          <w:rFonts w:ascii="Times New Roman" w:eastAsia="Calibri" w:hAnsi="Times New Roman" w:cs="Times New Roman"/>
        </w:rPr>
        <w:t>Информационные издержки регулирования включают в себя затраты на сбор, подготовку и представление органам публичной власти информации (документов, сведений) в соответствии с требованиями акта, проекта акта,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представителей.</w:t>
      </w:r>
    </w:p>
    <w:p w:rsidR="0094778A" w:rsidRPr="006331A8" w:rsidRDefault="0094778A" w:rsidP="0094778A">
      <w:pPr>
        <w:pStyle w:val="a3"/>
        <w:rPr>
          <w:rFonts w:ascii="Times New Roman" w:eastAsia="Times New Roman" w:hAnsi="Times New Roman" w:cs="Times New Roman"/>
          <w:lang w:eastAsia="ru-RU"/>
        </w:rPr>
      </w:pPr>
    </w:p>
  </w:footnote>
  <w:footnote w:id="2">
    <w:p w:rsidR="0094778A" w:rsidRPr="006331A8" w:rsidRDefault="0094778A" w:rsidP="0094778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31A8">
        <w:rPr>
          <w:rStyle w:val="a5"/>
          <w:rFonts w:ascii="Times New Roman" w:hAnsi="Times New Roman" w:cs="Times New Roman"/>
        </w:rPr>
        <w:footnoteRef/>
      </w:r>
      <w:r w:rsidRPr="006331A8">
        <w:rPr>
          <w:rFonts w:ascii="Times New Roman" w:hAnsi="Times New Roman" w:cs="Times New Roman"/>
        </w:rPr>
        <w:t xml:space="preserve"> Содержательные издержки регулирования включают в себя затраты на реализацию положений акта, проекта акта, не связанные с выполнением информационных требований.</w:t>
      </w:r>
    </w:p>
    <w:p w:rsidR="0094778A" w:rsidRDefault="0094778A" w:rsidP="0094778A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FF7129"/>
    <w:multiLevelType w:val="hybridMultilevel"/>
    <w:tmpl w:val="A2566810"/>
    <w:lvl w:ilvl="0" w:tplc="0E6A758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78A"/>
    <w:rsid w:val="000243D2"/>
    <w:rsid w:val="00097B54"/>
    <w:rsid w:val="000A164E"/>
    <w:rsid w:val="000C13D6"/>
    <w:rsid w:val="000E19BC"/>
    <w:rsid w:val="000F153A"/>
    <w:rsid w:val="001D219B"/>
    <w:rsid w:val="001E3537"/>
    <w:rsid w:val="0022008E"/>
    <w:rsid w:val="00264950"/>
    <w:rsid w:val="00277C83"/>
    <w:rsid w:val="002E375A"/>
    <w:rsid w:val="003703FE"/>
    <w:rsid w:val="00391BBF"/>
    <w:rsid w:val="003A02E0"/>
    <w:rsid w:val="003E5A6B"/>
    <w:rsid w:val="003F769F"/>
    <w:rsid w:val="004642DB"/>
    <w:rsid w:val="004656F6"/>
    <w:rsid w:val="004D5587"/>
    <w:rsid w:val="0053391C"/>
    <w:rsid w:val="005844B7"/>
    <w:rsid w:val="0059044E"/>
    <w:rsid w:val="005A5A7F"/>
    <w:rsid w:val="006058A2"/>
    <w:rsid w:val="00623EBC"/>
    <w:rsid w:val="00655EDC"/>
    <w:rsid w:val="0069091A"/>
    <w:rsid w:val="006C5F24"/>
    <w:rsid w:val="007539FE"/>
    <w:rsid w:val="0075704C"/>
    <w:rsid w:val="007600BF"/>
    <w:rsid w:val="007611DB"/>
    <w:rsid w:val="007703AE"/>
    <w:rsid w:val="00774E93"/>
    <w:rsid w:val="007C16E1"/>
    <w:rsid w:val="007D583A"/>
    <w:rsid w:val="008975BC"/>
    <w:rsid w:val="008B0C58"/>
    <w:rsid w:val="0092214E"/>
    <w:rsid w:val="00932738"/>
    <w:rsid w:val="0094778A"/>
    <w:rsid w:val="009B77E7"/>
    <w:rsid w:val="00A7567F"/>
    <w:rsid w:val="00A91C2B"/>
    <w:rsid w:val="00B30367"/>
    <w:rsid w:val="00B5479C"/>
    <w:rsid w:val="00BC05B1"/>
    <w:rsid w:val="00BD2FF2"/>
    <w:rsid w:val="00C153A4"/>
    <w:rsid w:val="00C356E9"/>
    <w:rsid w:val="00C5548D"/>
    <w:rsid w:val="00D33E99"/>
    <w:rsid w:val="00D5512F"/>
    <w:rsid w:val="00D72577"/>
    <w:rsid w:val="00DA6080"/>
    <w:rsid w:val="00DA723A"/>
    <w:rsid w:val="00DB242D"/>
    <w:rsid w:val="00F6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6FB12"/>
  <w15:docId w15:val="{BB571071-DF19-406F-8530-642C0A63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778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3">
    <w:name w:val="footnote text"/>
    <w:basedOn w:val="a"/>
    <w:link w:val="a4"/>
    <w:semiHidden/>
    <w:unhideWhenUsed/>
    <w:rsid w:val="0094778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semiHidden/>
    <w:rsid w:val="0094778A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semiHidden/>
    <w:unhideWhenUsed/>
    <w:rsid w:val="009477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13</cp:revision>
  <cp:lastPrinted>2022-10-06T02:12:00Z</cp:lastPrinted>
  <dcterms:created xsi:type="dcterms:W3CDTF">2022-05-13T04:32:00Z</dcterms:created>
  <dcterms:modified xsi:type="dcterms:W3CDTF">2025-01-17T08:36:00Z</dcterms:modified>
</cp:coreProperties>
</file>