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4AB" w:rsidRPr="00777393" w:rsidRDefault="00C444AB" w:rsidP="00C444AB">
      <w:pPr>
        <w:jc w:val="center"/>
        <w:rPr>
          <w:b/>
        </w:rPr>
      </w:pPr>
      <w:bookmarkStart w:id="0" w:name="_GoBack"/>
      <w:bookmarkEnd w:id="0"/>
      <w:r w:rsidRPr="00777393">
        <w:rPr>
          <w:b/>
        </w:rPr>
        <w:t xml:space="preserve">Отчет об исполнении Плана мероприятий по реализации Стратегии </w:t>
      </w:r>
    </w:p>
    <w:p w:rsidR="00C444AB" w:rsidRPr="00777393" w:rsidRDefault="00C444AB" w:rsidP="00C444AB">
      <w:pPr>
        <w:jc w:val="center"/>
        <w:rPr>
          <w:b/>
        </w:rPr>
      </w:pPr>
      <w:r w:rsidRPr="00777393">
        <w:rPr>
          <w:b/>
        </w:rPr>
        <w:t xml:space="preserve">социально-экономического развития муниципального образования </w:t>
      </w:r>
    </w:p>
    <w:p w:rsidR="00C444AB" w:rsidRDefault="00C444AB" w:rsidP="00C444AB">
      <w:pPr>
        <w:jc w:val="center"/>
        <w:rPr>
          <w:b/>
        </w:rPr>
      </w:pPr>
      <w:r w:rsidRPr="00777393">
        <w:rPr>
          <w:b/>
        </w:rPr>
        <w:t>«Каргасокский район» до 20</w:t>
      </w:r>
      <w:r w:rsidR="001B3452">
        <w:rPr>
          <w:b/>
        </w:rPr>
        <w:t>30</w:t>
      </w:r>
      <w:r w:rsidRPr="00777393">
        <w:rPr>
          <w:b/>
        </w:rPr>
        <w:t xml:space="preserve"> года за 20</w:t>
      </w:r>
      <w:r w:rsidR="006B6FD8">
        <w:rPr>
          <w:b/>
        </w:rPr>
        <w:t>2</w:t>
      </w:r>
      <w:r w:rsidR="00EE761D">
        <w:rPr>
          <w:b/>
        </w:rPr>
        <w:t>4</w:t>
      </w:r>
      <w:r w:rsidRPr="00777393">
        <w:rPr>
          <w:b/>
        </w:rPr>
        <w:t xml:space="preserve"> год</w:t>
      </w:r>
    </w:p>
    <w:p w:rsidR="001B3452" w:rsidRDefault="001B3452" w:rsidP="00C444AB">
      <w:pPr>
        <w:jc w:val="center"/>
        <w:rPr>
          <w:b/>
        </w:rPr>
      </w:pPr>
    </w:p>
    <w:p w:rsidR="00C444AB" w:rsidRPr="00777393" w:rsidRDefault="00C444AB" w:rsidP="00C444AB">
      <w:pPr>
        <w:jc w:val="right"/>
        <w:rPr>
          <w:sz w:val="20"/>
          <w:szCs w:val="20"/>
        </w:rPr>
      </w:pPr>
    </w:p>
    <w:tbl>
      <w:tblPr>
        <w:tblW w:w="1602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53"/>
        <w:gridCol w:w="2552"/>
        <w:gridCol w:w="2268"/>
        <w:gridCol w:w="1417"/>
        <w:gridCol w:w="1276"/>
        <w:gridCol w:w="1417"/>
        <w:gridCol w:w="3261"/>
        <w:gridCol w:w="8"/>
      </w:tblGrid>
      <w:tr w:rsidR="001B3452" w:rsidRPr="00F07313" w:rsidTr="000F4C32">
        <w:trPr>
          <w:gridAfter w:val="1"/>
          <w:wAfter w:w="8" w:type="dxa"/>
          <w:tblHeader/>
        </w:trPr>
        <w:tc>
          <w:tcPr>
            <w:tcW w:w="675" w:type="dxa"/>
            <w:vMerge w:val="restart"/>
            <w:tcBorders>
              <w:top w:val="single" w:sz="4" w:space="0" w:color="auto"/>
              <w:left w:val="single" w:sz="4" w:space="0" w:color="auto"/>
              <w:right w:val="single" w:sz="4" w:space="0" w:color="auto"/>
            </w:tcBorders>
            <w:vAlign w:val="center"/>
          </w:tcPr>
          <w:p w:rsidR="001B3452" w:rsidRPr="00F07313" w:rsidRDefault="001B3452" w:rsidP="001B3452">
            <w:pPr>
              <w:jc w:val="center"/>
              <w:rPr>
                <w:sz w:val="20"/>
                <w:szCs w:val="20"/>
              </w:rPr>
            </w:pPr>
            <w:r w:rsidRPr="00F07313">
              <w:rPr>
                <w:sz w:val="20"/>
                <w:szCs w:val="20"/>
              </w:rPr>
              <w:t>п/п №</w:t>
            </w:r>
          </w:p>
        </w:tc>
        <w:tc>
          <w:tcPr>
            <w:tcW w:w="3153" w:type="dxa"/>
            <w:vMerge w:val="restart"/>
            <w:tcBorders>
              <w:top w:val="single" w:sz="4" w:space="0" w:color="auto"/>
              <w:left w:val="single" w:sz="4" w:space="0" w:color="auto"/>
              <w:right w:val="single" w:sz="4" w:space="0" w:color="auto"/>
            </w:tcBorders>
            <w:vAlign w:val="center"/>
          </w:tcPr>
          <w:p w:rsidR="001B3452" w:rsidRPr="00F07313" w:rsidRDefault="001B3452" w:rsidP="001B3452">
            <w:pPr>
              <w:jc w:val="center"/>
              <w:rPr>
                <w:sz w:val="20"/>
                <w:szCs w:val="20"/>
              </w:rPr>
            </w:pPr>
            <w:r w:rsidRPr="00F07313">
              <w:rPr>
                <w:sz w:val="20"/>
                <w:szCs w:val="20"/>
              </w:rPr>
              <w:t>Наименование цели, задачи</w:t>
            </w:r>
          </w:p>
        </w:tc>
        <w:tc>
          <w:tcPr>
            <w:tcW w:w="2552" w:type="dxa"/>
            <w:vMerge w:val="restart"/>
            <w:tcBorders>
              <w:top w:val="single" w:sz="4" w:space="0" w:color="auto"/>
              <w:left w:val="single" w:sz="4" w:space="0" w:color="auto"/>
              <w:right w:val="single" w:sz="4" w:space="0" w:color="auto"/>
            </w:tcBorders>
            <w:vAlign w:val="center"/>
          </w:tcPr>
          <w:p w:rsidR="001B3452" w:rsidRPr="00F07313" w:rsidRDefault="001B3452" w:rsidP="001B3452">
            <w:pPr>
              <w:jc w:val="center"/>
              <w:rPr>
                <w:sz w:val="20"/>
                <w:szCs w:val="20"/>
              </w:rPr>
            </w:pPr>
            <w:r w:rsidRPr="00F07313">
              <w:rPr>
                <w:sz w:val="20"/>
                <w:szCs w:val="20"/>
              </w:rPr>
              <w:t>Наименование мероприятия (взаимосвязь с иными мероприятиями Стратегии)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B3452" w:rsidRPr="00F07313" w:rsidRDefault="001B3452" w:rsidP="001B3452">
            <w:pPr>
              <w:jc w:val="center"/>
              <w:rPr>
                <w:sz w:val="20"/>
                <w:szCs w:val="20"/>
              </w:rPr>
            </w:pPr>
            <w:r w:rsidRPr="00F07313">
              <w:rPr>
                <w:sz w:val="20"/>
                <w:szCs w:val="20"/>
              </w:rPr>
              <w:t>Наименование показателя цели, задачи/ ожидаемого результата реализации мероприятия</w:t>
            </w:r>
          </w:p>
        </w:tc>
        <w:tc>
          <w:tcPr>
            <w:tcW w:w="2693" w:type="dxa"/>
            <w:gridSpan w:val="2"/>
            <w:shd w:val="clear" w:color="auto" w:fill="auto"/>
            <w:vAlign w:val="center"/>
          </w:tcPr>
          <w:p w:rsidR="001B3452" w:rsidRPr="00F07313" w:rsidRDefault="001B3452" w:rsidP="001B3452">
            <w:pPr>
              <w:jc w:val="center"/>
              <w:rPr>
                <w:sz w:val="20"/>
                <w:szCs w:val="20"/>
              </w:rPr>
            </w:pPr>
            <w:r w:rsidRPr="00F07313">
              <w:rPr>
                <w:sz w:val="20"/>
                <w:szCs w:val="20"/>
              </w:rPr>
              <w:t>Целевое значение показателя/ результата реализации Стратегии</w:t>
            </w:r>
          </w:p>
        </w:tc>
        <w:tc>
          <w:tcPr>
            <w:tcW w:w="1417" w:type="dxa"/>
            <w:vMerge w:val="restart"/>
          </w:tcPr>
          <w:p w:rsidR="001B3452" w:rsidRPr="00F07313" w:rsidRDefault="001B3452" w:rsidP="001B3452">
            <w:pPr>
              <w:jc w:val="center"/>
              <w:rPr>
                <w:sz w:val="20"/>
                <w:szCs w:val="20"/>
              </w:rPr>
            </w:pPr>
            <w:r w:rsidRPr="00F07313">
              <w:rPr>
                <w:sz w:val="20"/>
                <w:szCs w:val="20"/>
              </w:rPr>
              <w:t>Процент исполнения (достижения) планового показателя, %</w:t>
            </w:r>
          </w:p>
        </w:tc>
        <w:tc>
          <w:tcPr>
            <w:tcW w:w="3261" w:type="dxa"/>
            <w:vMerge w:val="restart"/>
            <w:shd w:val="clear" w:color="auto" w:fill="auto"/>
            <w:vAlign w:val="center"/>
          </w:tcPr>
          <w:p w:rsidR="001B3452" w:rsidRPr="00F07313" w:rsidRDefault="001B3452" w:rsidP="001B3452">
            <w:pPr>
              <w:jc w:val="center"/>
              <w:rPr>
                <w:sz w:val="20"/>
                <w:szCs w:val="20"/>
              </w:rPr>
            </w:pPr>
            <w:r w:rsidRPr="00F07313">
              <w:rPr>
                <w:sz w:val="20"/>
                <w:szCs w:val="20"/>
              </w:rPr>
              <w:t>Результат мероприятий</w:t>
            </w:r>
          </w:p>
        </w:tc>
      </w:tr>
      <w:tr w:rsidR="001B3452" w:rsidRPr="00F07313" w:rsidTr="000F4C32">
        <w:trPr>
          <w:gridAfter w:val="1"/>
          <w:wAfter w:w="8" w:type="dxa"/>
          <w:tblHeader/>
        </w:trPr>
        <w:tc>
          <w:tcPr>
            <w:tcW w:w="675" w:type="dxa"/>
            <w:vMerge/>
            <w:tcBorders>
              <w:left w:val="single" w:sz="4" w:space="0" w:color="auto"/>
              <w:bottom w:val="single" w:sz="4" w:space="0" w:color="auto"/>
              <w:right w:val="single" w:sz="4" w:space="0" w:color="auto"/>
            </w:tcBorders>
          </w:tcPr>
          <w:p w:rsidR="001B3452" w:rsidRPr="00F07313" w:rsidRDefault="001B3452" w:rsidP="001B3452">
            <w:pPr>
              <w:widowControl w:val="0"/>
              <w:autoSpaceDE w:val="0"/>
              <w:autoSpaceDN w:val="0"/>
              <w:adjustRightInd w:val="0"/>
              <w:jc w:val="center"/>
              <w:rPr>
                <w:rFonts w:ascii="PT Astra Serif" w:hAnsi="PT Astra Serif" w:cs="Arial"/>
                <w:color w:val="FF0000"/>
                <w:sz w:val="20"/>
                <w:szCs w:val="20"/>
              </w:rPr>
            </w:pPr>
          </w:p>
        </w:tc>
        <w:tc>
          <w:tcPr>
            <w:tcW w:w="3153" w:type="dxa"/>
            <w:vMerge/>
            <w:tcBorders>
              <w:left w:val="single" w:sz="4" w:space="0" w:color="auto"/>
              <w:bottom w:val="single" w:sz="4" w:space="0" w:color="auto"/>
              <w:right w:val="single" w:sz="4" w:space="0" w:color="auto"/>
            </w:tcBorders>
          </w:tcPr>
          <w:p w:rsidR="001B3452" w:rsidRPr="00F07313" w:rsidRDefault="001B3452" w:rsidP="001B3452">
            <w:pPr>
              <w:widowControl w:val="0"/>
              <w:autoSpaceDE w:val="0"/>
              <w:autoSpaceDN w:val="0"/>
              <w:adjustRightInd w:val="0"/>
              <w:jc w:val="center"/>
              <w:rPr>
                <w:rFonts w:ascii="PT Astra Serif" w:hAnsi="PT Astra Serif" w:cs="Arial"/>
                <w:color w:val="FF0000"/>
                <w:sz w:val="20"/>
                <w:szCs w:val="20"/>
              </w:rPr>
            </w:pPr>
          </w:p>
        </w:tc>
        <w:tc>
          <w:tcPr>
            <w:tcW w:w="2552" w:type="dxa"/>
            <w:vMerge/>
            <w:tcBorders>
              <w:left w:val="single" w:sz="4" w:space="0" w:color="auto"/>
              <w:bottom w:val="single" w:sz="4" w:space="0" w:color="auto"/>
              <w:right w:val="single" w:sz="4" w:space="0" w:color="auto"/>
            </w:tcBorders>
          </w:tcPr>
          <w:p w:rsidR="001B3452" w:rsidRPr="00F07313" w:rsidRDefault="001B3452" w:rsidP="001B3452">
            <w:pPr>
              <w:widowControl w:val="0"/>
              <w:autoSpaceDE w:val="0"/>
              <w:autoSpaceDN w:val="0"/>
              <w:adjustRightInd w:val="0"/>
              <w:jc w:val="center"/>
              <w:rPr>
                <w:rFonts w:ascii="PT Astra Serif" w:hAnsi="PT Astra Serif" w:cs="Arial"/>
                <w:color w:val="FF0000"/>
                <w:sz w:val="20"/>
                <w:szCs w:val="20"/>
              </w:rPr>
            </w:pPr>
          </w:p>
        </w:tc>
        <w:tc>
          <w:tcPr>
            <w:tcW w:w="2268" w:type="dxa"/>
            <w:vMerge/>
            <w:shd w:val="clear" w:color="auto" w:fill="auto"/>
            <w:vAlign w:val="center"/>
          </w:tcPr>
          <w:p w:rsidR="001B3452" w:rsidRPr="00F07313" w:rsidRDefault="001B3452" w:rsidP="001B3452">
            <w:pPr>
              <w:jc w:val="center"/>
            </w:pPr>
          </w:p>
        </w:tc>
        <w:tc>
          <w:tcPr>
            <w:tcW w:w="1417" w:type="dxa"/>
            <w:tcBorders>
              <w:right w:val="single" w:sz="4" w:space="0" w:color="auto"/>
            </w:tcBorders>
            <w:shd w:val="clear" w:color="auto" w:fill="auto"/>
            <w:vAlign w:val="center"/>
          </w:tcPr>
          <w:p w:rsidR="001B3452" w:rsidRPr="00F07313" w:rsidRDefault="001B3452" w:rsidP="001B3452">
            <w:pPr>
              <w:jc w:val="center"/>
            </w:pPr>
            <w:r w:rsidRPr="00F07313">
              <w:rPr>
                <w:sz w:val="22"/>
                <w:szCs w:val="22"/>
              </w:rPr>
              <w:t>план</w:t>
            </w:r>
          </w:p>
          <w:p w:rsidR="001B3452" w:rsidRPr="00F07313" w:rsidRDefault="001B3452" w:rsidP="00EE761D">
            <w:pPr>
              <w:jc w:val="center"/>
            </w:pPr>
            <w:r w:rsidRPr="00F07313">
              <w:rPr>
                <w:sz w:val="22"/>
                <w:szCs w:val="22"/>
              </w:rPr>
              <w:t>на 202</w:t>
            </w:r>
            <w:r w:rsidR="00EE761D" w:rsidRPr="00F07313">
              <w:rPr>
                <w:sz w:val="22"/>
                <w:szCs w:val="22"/>
              </w:rPr>
              <w:t>4</w:t>
            </w:r>
            <w:r w:rsidRPr="00F07313">
              <w:rPr>
                <w:sz w:val="22"/>
                <w:szCs w:val="22"/>
              </w:rPr>
              <w:t xml:space="preserve"> год</w:t>
            </w:r>
          </w:p>
        </w:tc>
        <w:tc>
          <w:tcPr>
            <w:tcW w:w="1276" w:type="dxa"/>
            <w:tcBorders>
              <w:left w:val="single" w:sz="4" w:space="0" w:color="auto"/>
            </w:tcBorders>
            <w:shd w:val="clear" w:color="auto" w:fill="auto"/>
            <w:vAlign w:val="center"/>
          </w:tcPr>
          <w:p w:rsidR="001B3452" w:rsidRPr="00F07313" w:rsidRDefault="001B3452" w:rsidP="001B3452">
            <w:pPr>
              <w:jc w:val="center"/>
            </w:pPr>
            <w:r w:rsidRPr="00F07313">
              <w:rPr>
                <w:sz w:val="22"/>
                <w:szCs w:val="22"/>
              </w:rPr>
              <w:t xml:space="preserve">факт </w:t>
            </w:r>
          </w:p>
          <w:p w:rsidR="001B3452" w:rsidRPr="00F07313" w:rsidRDefault="001B3452" w:rsidP="00426788">
            <w:pPr>
              <w:jc w:val="center"/>
            </w:pPr>
            <w:r w:rsidRPr="00F07313">
              <w:rPr>
                <w:sz w:val="22"/>
                <w:szCs w:val="22"/>
              </w:rPr>
              <w:t>за 202</w:t>
            </w:r>
            <w:r w:rsidR="00EE761D" w:rsidRPr="00F07313">
              <w:rPr>
                <w:sz w:val="22"/>
                <w:szCs w:val="22"/>
              </w:rPr>
              <w:t>4</w:t>
            </w:r>
            <w:r w:rsidRPr="00F07313">
              <w:rPr>
                <w:sz w:val="22"/>
                <w:szCs w:val="22"/>
              </w:rPr>
              <w:t xml:space="preserve"> год</w:t>
            </w:r>
          </w:p>
        </w:tc>
        <w:tc>
          <w:tcPr>
            <w:tcW w:w="1417" w:type="dxa"/>
            <w:vMerge/>
          </w:tcPr>
          <w:p w:rsidR="001B3452" w:rsidRPr="00F07313" w:rsidRDefault="001B3452" w:rsidP="001B3452">
            <w:pPr>
              <w:jc w:val="center"/>
            </w:pPr>
          </w:p>
        </w:tc>
        <w:tc>
          <w:tcPr>
            <w:tcW w:w="3261" w:type="dxa"/>
            <w:vMerge/>
            <w:shd w:val="clear" w:color="auto" w:fill="auto"/>
            <w:vAlign w:val="center"/>
          </w:tcPr>
          <w:p w:rsidR="001B3452" w:rsidRPr="00F07313" w:rsidRDefault="001B3452" w:rsidP="001B3452">
            <w:pPr>
              <w:jc w:val="center"/>
            </w:pPr>
          </w:p>
        </w:tc>
      </w:tr>
      <w:tr w:rsidR="00295284" w:rsidRPr="00F07313" w:rsidTr="00295284">
        <w:trPr>
          <w:gridAfter w:val="1"/>
          <w:wAfter w:w="8" w:type="dxa"/>
          <w:trHeight w:val="537"/>
        </w:trPr>
        <w:tc>
          <w:tcPr>
            <w:tcW w:w="675" w:type="dxa"/>
            <w:vMerge w:val="restart"/>
            <w:tcBorders>
              <w:top w:val="single" w:sz="4" w:space="0" w:color="auto"/>
              <w:left w:val="single" w:sz="4" w:space="0" w:color="auto"/>
            </w:tcBorders>
          </w:tcPr>
          <w:p w:rsidR="00295284" w:rsidRPr="00F07313" w:rsidRDefault="00295284" w:rsidP="00295284">
            <w:pPr>
              <w:jc w:val="center"/>
              <w:rPr>
                <w:b/>
                <w:sz w:val="20"/>
                <w:szCs w:val="20"/>
              </w:rPr>
            </w:pPr>
            <w:r w:rsidRPr="00F07313">
              <w:rPr>
                <w:b/>
                <w:sz w:val="20"/>
                <w:szCs w:val="20"/>
              </w:rPr>
              <w:t>1.</w:t>
            </w:r>
          </w:p>
        </w:tc>
        <w:tc>
          <w:tcPr>
            <w:tcW w:w="3153" w:type="dxa"/>
            <w:vMerge w:val="restart"/>
            <w:tcBorders>
              <w:top w:val="single" w:sz="4" w:space="0" w:color="auto"/>
              <w:left w:val="single" w:sz="4" w:space="0" w:color="auto"/>
            </w:tcBorders>
          </w:tcPr>
          <w:p w:rsidR="00295284" w:rsidRPr="00F07313" w:rsidRDefault="00295284" w:rsidP="00295284">
            <w:pPr>
              <w:jc w:val="center"/>
              <w:rPr>
                <w:sz w:val="20"/>
                <w:szCs w:val="20"/>
              </w:rPr>
            </w:pPr>
            <w:r w:rsidRPr="00F07313">
              <w:rPr>
                <w:b/>
                <w:sz w:val="20"/>
                <w:szCs w:val="20"/>
              </w:rPr>
              <w:t>Цель 1. 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tc>
        <w:tc>
          <w:tcPr>
            <w:tcW w:w="2552" w:type="dxa"/>
            <w:vMerge w:val="restart"/>
            <w:tcBorders>
              <w:top w:val="single" w:sz="4" w:space="0" w:color="auto"/>
              <w:left w:val="single" w:sz="4" w:space="0" w:color="auto"/>
            </w:tcBorders>
            <w:vAlign w:val="center"/>
          </w:tcPr>
          <w:p w:rsidR="00295284" w:rsidRPr="00F07313" w:rsidRDefault="00295284" w:rsidP="0029528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295284" w:rsidRPr="00F07313" w:rsidRDefault="00295284" w:rsidP="00295284">
            <w:pPr>
              <w:jc w:val="center"/>
              <w:rPr>
                <w:b/>
                <w:sz w:val="20"/>
                <w:szCs w:val="20"/>
              </w:rPr>
            </w:pPr>
            <w:r w:rsidRPr="00F07313">
              <w:rPr>
                <w:b/>
                <w:sz w:val="20"/>
                <w:szCs w:val="20"/>
              </w:rPr>
              <w:t>Среднегодовая численность населения, тыс.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95284" w:rsidRPr="00F07313" w:rsidRDefault="00295284" w:rsidP="00EE761D">
            <w:pPr>
              <w:pStyle w:val="ConsPlusNormal"/>
              <w:ind w:firstLine="23"/>
              <w:jc w:val="center"/>
              <w:rPr>
                <w:rFonts w:ascii="Times New Roman" w:hAnsi="Times New Roman" w:cs="Times New Roman"/>
                <w:b/>
              </w:rPr>
            </w:pPr>
            <w:r w:rsidRPr="00F07313">
              <w:rPr>
                <w:rFonts w:ascii="Times New Roman" w:hAnsi="Times New Roman" w:cs="Times New Roman"/>
                <w:b/>
              </w:rPr>
              <w:t>17,</w:t>
            </w:r>
            <w:r w:rsidR="00EE761D" w:rsidRPr="00F07313">
              <w:rPr>
                <w:rFonts w:ascii="Times New Roman" w:hAnsi="Times New Roman" w:cs="Times New Roman"/>
                <w:b/>
              </w:rPr>
              <w:t>6</w:t>
            </w:r>
          </w:p>
        </w:tc>
        <w:tc>
          <w:tcPr>
            <w:tcW w:w="1276" w:type="dxa"/>
            <w:tcBorders>
              <w:top w:val="single" w:sz="4" w:space="0" w:color="auto"/>
              <w:left w:val="single" w:sz="4" w:space="0" w:color="auto"/>
              <w:bottom w:val="single" w:sz="4" w:space="0" w:color="auto"/>
            </w:tcBorders>
            <w:shd w:val="clear" w:color="auto" w:fill="auto"/>
            <w:vAlign w:val="center"/>
          </w:tcPr>
          <w:p w:rsidR="00295284" w:rsidRPr="00F07313" w:rsidRDefault="00295284" w:rsidP="00FC0ED0">
            <w:pPr>
              <w:jc w:val="center"/>
              <w:rPr>
                <w:b/>
                <w:sz w:val="20"/>
                <w:szCs w:val="20"/>
              </w:rPr>
            </w:pPr>
            <w:r w:rsidRPr="00F07313">
              <w:rPr>
                <w:b/>
                <w:sz w:val="20"/>
                <w:szCs w:val="20"/>
              </w:rPr>
              <w:t>17,</w:t>
            </w:r>
            <w:r w:rsidR="00FC0ED0" w:rsidRPr="00F07313">
              <w:rPr>
                <w:b/>
                <w:sz w:val="20"/>
                <w:szCs w:val="20"/>
              </w:rPr>
              <w:t>26</w:t>
            </w:r>
          </w:p>
        </w:tc>
        <w:tc>
          <w:tcPr>
            <w:tcW w:w="1417" w:type="dxa"/>
            <w:vAlign w:val="center"/>
          </w:tcPr>
          <w:p w:rsidR="00295284" w:rsidRPr="00F07313" w:rsidRDefault="00295284" w:rsidP="00FC0ED0">
            <w:pPr>
              <w:jc w:val="center"/>
              <w:rPr>
                <w:b/>
                <w:sz w:val="20"/>
                <w:szCs w:val="20"/>
              </w:rPr>
            </w:pPr>
            <w:r w:rsidRPr="00F07313">
              <w:rPr>
                <w:b/>
                <w:sz w:val="20"/>
                <w:szCs w:val="20"/>
              </w:rPr>
              <w:t>9</w:t>
            </w:r>
            <w:r w:rsidR="00C01503" w:rsidRPr="00F07313">
              <w:rPr>
                <w:b/>
                <w:sz w:val="20"/>
                <w:szCs w:val="20"/>
              </w:rPr>
              <w:t>8</w:t>
            </w:r>
            <w:r w:rsidRPr="00F07313">
              <w:rPr>
                <w:b/>
                <w:sz w:val="20"/>
                <w:szCs w:val="20"/>
              </w:rPr>
              <w:t>,</w:t>
            </w:r>
            <w:r w:rsidR="00FC0ED0" w:rsidRPr="00F07313">
              <w:rPr>
                <w:b/>
                <w:sz w:val="20"/>
                <w:szCs w:val="20"/>
              </w:rPr>
              <w:t>0</w:t>
            </w:r>
          </w:p>
        </w:tc>
        <w:tc>
          <w:tcPr>
            <w:tcW w:w="3261" w:type="dxa"/>
            <w:shd w:val="clear" w:color="auto" w:fill="auto"/>
            <w:vAlign w:val="center"/>
          </w:tcPr>
          <w:p w:rsidR="00295284" w:rsidRPr="00F07313" w:rsidRDefault="00FC0ED0" w:rsidP="00C01503">
            <w:pPr>
              <w:jc w:val="both"/>
              <w:rPr>
                <w:sz w:val="20"/>
                <w:szCs w:val="20"/>
              </w:rPr>
            </w:pPr>
            <w:r w:rsidRPr="00F07313">
              <w:rPr>
                <w:sz w:val="20"/>
                <w:szCs w:val="20"/>
              </w:rPr>
              <w:t>Демографическая ситуация в январе-декабре 2024 года в районе характеризовалась процессом естественной убыли населения, обусловленным превышением числа умерших над числом родившихся</w:t>
            </w:r>
          </w:p>
        </w:tc>
      </w:tr>
      <w:tr w:rsidR="00295284" w:rsidRPr="00F07313" w:rsidTr="00295284">
        <w:trPr>
          <w:gridAfter w:val="1"/>
          <w:wAfter w:w="8" w:type="dxa"/>
          <w:trHeight w:val="1977"/>
        </w:trPr>
        <w:tc>
          <w:tcPr>
            <w:tcW w:w="675" w:type="dxa"/>
            <w:vMerge/>
            <w:tcBorders>
              <w:left w:val="single" w:sz="4" w:space="0" w:color="auto"/>
              <w:bottom w:val="single" w:sz="4" w:space="0" w:color="auto"/>
            </w:tcBorders>
          </w:tcPr>
          <w:p w:rsidR="00295284" w:rsidRPr="00F07313" w:rsidRDefault="00295284" w:rsidP="00295284">
            <w:pPr>
              <w:widowControl w:val="0"/>
              <w:autoSpaceDE w:val="0"/>
              <w:autoSpaceDN w:val="0"/>
              <w:adjustRightInd w:val="0"/>
              <w:jc w:val="center"/>
              <w:rPr>
                <w:b/>
                <w:sz w:val="20"/>
                <w:szCs w:val="20"/>
              </w:rPr>
            </w:pPr>
          </w:p>
        </w:tc>
        <w:tc>
          <w:tcPr>
            <w:tcW w:w="3153" w:type="dxa"/>
            <w:vMerge/>
            <w:tcBorders>
              <w:bottom w:val="single" w:sz="4" w:space="0" w:color="auto"/>
              <w:right w:val="single" w:sz="4" w:space="0" w:color="auto"/>
            </w:tcBorders>
            <w:vAlign w:val="center"/>
          </w:tcPr>
          <w:p w:rsidR="00295284" w:rsidRPr="00F07313" w:rsidRDefault="00295284" w:rsidP="00295284">
            <w:pPr>
              <w:widowControl w:val="0"/>
              <w:autoSpaceDE w:val="0"/>
              <w:autoSpaceDN w:val="0"/>
              <w:adjustRightInd w:val="0"/>
              <w:jc w:val="center"/>
              <w:rPr>
                <w:b/>
                <w:sz w:val="20"/>
                <w:szCs w:val="20"/>
              </w:rPr>
            </w:pPr>
          </w:p>
        </w:tc>
        <w:tc>
          <w:tcPr>
            <w:tcW w:w="2552" w:type="dxa"/>
            <w:vMerge/>
            <w:tcBorders>
              <w:left w:val="single" w:sz="4" w:space="0" w:color="auto"/>
              <w:bottom w:val="single" w:sz="4" w:space="0" w:color="auto"/>
            </w:tcBorders>
            <w:vAlign w:val="center"/>
          </w:tcPr>
          <w:p w:rsidR="00295284" w:rsidRPr="00F07313" w:rsidRDefault="00295284" w:rsidP="00295284">
            <w:pPr>
              <w:widowControl w:val="0"/>
              <w:numPr>
                <w:ilvl w:val="0"/>
                <w:numId w:val="29"/>
              </w:numPr>
              <w:autoSpaceDE w:val="0"/>
              <w:autoSpaceDN w:val="0"/>
              <w:adjustRightInd w:val="0"/>
              <w:ind w:left="0" w:firstLine="0"/>
              <w:jc w:val="center"/>
              <w:rPr>
                <w:rFonts w:cs="Arial"/>
                <w:sz w:val="20"/>
                <w:szCs w:val="20"/>
              </w:rPr>
            </w:pPr>
          </w:p>
        </w:tc>
        <w:tc>
          <w:tcPr>
            <w:tcW w:w="2268" w:type="dxa"/>
            <w:tcBorders>
              <w:top w:val="single" w:sz="4" w:space="0" w:color="auto"/>
              <w:bottom w:val="single" w:sz="4" w:space="0" w:color="auto"/>
              <w:right w:val="single" w:sz="4" w:space="0" w:color="auto"/>
            </w:tcBorders>
            <w:vAlign w:val="center"/>
          </w:tcPr>
          <w:p w:rsidR="00295284" w:rsidRPr="00F07313" w:rsidRDefault="00295284" w:rsidP="00295284">
            <w:pPr>
              <w:jc w:val="center"/>
              <w:rPr>
                <w:b/>
                <w:sz w:val="20"/>
                <w:szCs w:val="20"/>
              </w:rPr>
            </w:pPr>
            <w:r w:rsidRPr="00F07313">
              <w:rPr>
                <w:b/>
                <w:sz w:val="20"/>
                <w:szCs w:val="20"/>
              </w:rPr>
              <w:t>Среднемесячная начисленная заработная плата работников крупных и средних предприятий, руб.</w:t>
            </w:r>
          </w:p>
        </w:tc>
        <w:tc>
          <w:tcPr>
            <w:tcW w:w="1417" w:type="dxa"/>
            <w:tcBorders>
              <w:top w:val="single" w:sz="4" w:space="0" w:color="auto"/>
              <w:left w:val="single" w:sz="4" w:space="0" w:color="auto"/>
              <w:bottom w:val="single" w:sz="4" w:space="0" w:color="auto"/>
              <w:right w:val="single" w:sz="4" w:space="0" w:color="auto"/>
            </w:tcBorders>
            <w:vAlign w:val="center"/>
          </w:tcPr>
          <w:p w:rsidR="00295284" w:rsidRPr="00F07313" w:rsidRDefault="00295284" w:rsidP="00EE761D">
            <w:pPr>
              <w:pStyle w:val="ConsPlusNormal"/>
              <w:ind w:firstLine="23"/>
              <w:jc w:val="center"/>
              <w:rPr>
                <w:rFonts w:ascii="PT Astra Serif" w:hAnsi="PT Astra Serif"/>
                <w:b/>
              </w:rPr>
            </w:pPr>
            <w:r w:rsidRPr="00F07313">
              <w:rPr>
                <w:rFonts w:ascii="PT Astra Serif" w:hAnsi="PT Astra Serif"/>
                <w:b/>
              </w:rPr>
              <w:t>7</w:t>
            </w:r>
            <w:r w:rsidR="00EE761D" w:rsidRPr="00F07313">
              <w:rPr>
                <w:rFonts w:ascii="PT Astra Serif" w:hAnsi="PT Astra Serif"/>
                <w:b/>
              </w:rPr>
              <w:t>4</w:t>
            </w:r>
            <w:r w:rsidRPr="00F07313">
              <w:rPr>
                <w:rFonts w:ascii="PT Astra Serif" w:hAnsi="PT Astra Serif"/>
                <w:b/>
              </w:rPr>
              <w:t xml:space="preserve"> </w:t>
            </w:r>
            <w:r w:rsidR="00EE761D" w:rsidRPr="00F07313">
              <w:rPr>
                <w:rFonts w:ascii="PT Astra Serif" w:hAnsi="PT Astra Serif"/>
                <w:b/>
              </w:rPr>
              <w:t>94</w:t>
            </w:r>
            <w:r w:rsidRPr="00F07313">
              <w:rPr>
                <w:rFonts w:ascii="PT Astra Serif" w:hAnsi="PT Astra Serif"/>
                <w:b/>
              </w:rPr>
              <w:t>8,</w:t>
            </w:r>
            <w:r w:rsidR="00EE761D" w:rsidRPr="00F07313">
              <w:rPr>
                <w:rFonts w:ascii="PT Astra Serif" w:hAnsi="PT Astra Serif"/>
                <w:b/>
              </w:rPr>
              <w:t>6</w:t>
            </w:r>
          </w:p>
        </w:tc>
        <w:tc>
          <w:tcPr>
            <w:tcW w:w="1276" w:type="dxa"/>
            <w:tcBorders>
              <w:top w:val="single" w:sz="4" w:space="0" w:color="auto"/>
              <w:left w:val="single" w:sz="4" w:space="0" w:color="auto"/>
            </w:tcBorders>
            <w:shd w:val="clear" w:color="auto" w:fill="auto"/>
            <w:vAlign w:val="center"/>
          </w:tcPr>
          <w:p w:rsidR="00295284" w:rsidRPr="00F07313" w:rsidRDefault="00FC0ED0" w:rsidP="00FC0ED0">
            <w:pPr>
              <w:jc w:val="center"/>
              <w:rPr>
                <w:b/>
                <w:sz w:val="20"/>
                <w:szCs w:val="20"/>
              </w:rPr>
            </w:pPr>
            <w:r w:rsidRPr="00F07313">
              <w:rPr>
                <w:b/>
                <w:sz w:val="20"/>
                <w:szCs w:val="20"/>
              </w:rPr>
              <w:t>101</w:t>
            </w:r>
            <w:r w:rsidR="00C513FC" w:rsidRPr="00F07313">
              <w:rPr>
                <w:b/>
                <w:sz w:val="20"/>
                <w:szCs w:val="20"/>
              </w:rPr>
              <w:t> </w:t>
            </w:r>
            <w:r w:rsidRPr="00F07313">
              <w:rPr>
                <w:b/>
                <w:sz w:val="20"/>
                <w:szCs w:val="20"/>
              </w:rPr>
              <w:t>01</w:t>
            </w:r>
            <w:r w:rsidR="00C513FC" w:rsidRPr="00F07313">
              <w:rPr>
                <w:b/>
                <w:sz w:val="20"/>
                <w:szCs w:val="20"/>
              </w:rPr>
              <w:t>9,</w:t>
            </w:r>
            <w:r w:rsidRPr="00F07313">
              <w:rPr>
                <w:b/>
                <w:sz w:val="20"/>
                <w:szCs w:val="20"/>
              </w:rPr>
              <w:t>6</w:t>
            </w:r>
          </w:p>
        </w:tc>
        <w:tc>
          <w:tcPr>
            <w:tcW w:w="1417" w:type="dxa"/>
            <w:vAlign w:val="center"/>
          </w:tcPr>
          <w:p w:rsidR="00295284" w:rsidRPr="00F07313" w:rsidRDefault="00295284" w:rsidP="00FC0ED0">
            <w:pPr>
              <w:jc w:val="center"/>
              <w:rPr>
                <w:b/>
                <w:sz w:val="20"/>
                <w:szCs w:val="20"/>
              </w:rPr>
            </w:pPr>
            <w:r w:rsidRPr="00F07313">
              <w:rPr>
                <w:b/>
                <w:sz w:val="20"/>
                <w:szCs w:val="20"/>
              </w:rPr>
              <w:t>1</w:t>
            </w:r>
            <w:r w:rsidR="00C513FC" w:rsidRPr="00F07313">
              <w:rPr>
                <w:b/>
                <w:sz w:val="20"/>
                <w:szCs w:val="20"/>
              </w:rPr>
              <w:t>2</w:t>
            </w:r>
            <w:r w:rsidR="00FC0ED0" w:rsidRPr="00F07313">
              <w:rPr>
                <w:b/>
                <w:sz w:val="20"/>
                <w:szCs w:val="20"/>
              </w:rPr>
              <w:t>6</w:t>
            </w:r>
            <w:r w:rsidRPr="00F07313">
              <w:rPr>
                <w:b/>
                <w:sz w:val="20"/>
                <w:szCs w:val="20"/>
              </w:rPr>
              <w:t>,</w:t>
            </w:r>
            <w:r w:rsidR="00FC0ED0" w:rsidRPr="00F07313">
              <w:rPr>
                <w:b/>
                <w:sz w:val="20"/>
                <w:szCs w:val="20"/>
              </w:rPr>
              <w:t>3</w:t>
            </w:r>
          </w:p>
        </w:tc>
        <w:tc>
          <w:tcPr>
            <w:tcW w:w="3261" w:type="dxa"/>
            <w:shd w:val="clear" w:color="auto" w:fill="auto"/>
            <w:vAlign w:val="center"/>
          </w:tcPr>
          <w:p w:rsidR="00B65FEE" w:rsidRPr="00F07313" w:rsidRDefault="00B65FEE" w:rsidP="00B65FEE">
            <w:pPr>
              <w:tabs>
                <w:tab w:val="left" w:pos="9072"/>
              </w:tabs>
              <w:jc w:val="both"/>
              <w:rPr>
                <w:sz w:val="20"/>
              </w:rPr>
            </w:pPr>
            <w:r w:rsidRPr="00F07313">
              <w:rPr>
                <w:sz w:val="20"/>
              </w:rPr>
              <w:t xml:space="preserve">По уровню среднемесячной заработной платы район представляет группу относительно благополучных районов. </w:t>
            </w:r>
          </w:p>
          <w:p w:rsidR="00295284" w:rsidRPr="00F07313" w:rsidRDefault="00B65FEE" w:rsidP="00B65FEE">
            <w:pPr>
              <w:tabs>
                <w:tab w:val="left" w:pos="9072"/>
              </w:tabs>
              <w:jc w:val="both"/>
              <w:rPr>
                <w:sz w:val="20"/>
                <w:szCs w:val="20"/>
              </w:rPr>
            </w:pPr>
            <w:r w:rsidRPr="00F07313">
              <w:rPr>
                <w:sz w:val="20"/>
              </w:rPr>
              <w:t>Темп роста среднемесячной заработной платы составил – 117,2 %.</w:t>
            </w:r>
          </w:p>
        </w:tc>
      </w:tr>
      <w:tr w:rsidR="00DB6C50" w:rsidRPr="00F07313" w:rsidTr="000F4C32">
        <w:trPr>
          <w:gridAfter w:val="1"/>
          <w:wAfter w:w="8" w:type="dxa"/>
          <w:trHeight w:val="339"/>
        </w:trPr>
        <w:tc>
          <w:tcPr>
            <w:tcW w:w="675" w:type="dxa"/>
            <w:vMerge w:val="restart"/>
            <w:tcBorders>
              <w:top w:val="single" w:sz="4" w:space="0" w:color="auto"/>
              <w:left w:val="single" w:sz="4" w:space="0" w:color="auto"/>
              <w:right w:val="single" w:sz="4" w:space="0" w:color="auto"/>
            </w:tcBorders>
          </w:tcPr>
          <w:p w:rsidR="00DB6C50" w:rsidRPr="00F07313" w:rsidRDefault="00DB6C50" w:rsidP="00DB6C50">
            <w:pPr>
              <w:pStyle w:val="ConsPlusNormal"/>
              <w:ind w:firstLine="0"/>
              <w:jc w:val="center"/>
              <w:rPr>
                <w:rFonts w:ascii="Times New Roman" w:hAnsi="Times New Roman" w:cs="Times New Roman"/>
              </w:rPr>
            </w:pPr>
            <w:r w:rsidRPr="00F07313">
              <w:rPr>
                <w:rFonts w:ascii="Times New Roman" w:hAnsi="Times New Roman" w:cs="Times New Roman"/>
              </w:rPr>
              <w:t>1.1.</w:t>
            </w:r>
          </w:p>
        </w:tc>
        <w:tc>
          <w:tcPr>
            <w:tcW w:w="3153" w:type="dxa"/>
            <w:vMerge w:val="restart"/>
            <w:tcBorders>
              <w:top w:val="single" w:sz="4" w:space="0" w:color="auto"/>
              <w:left w:val="single" w:sz="4" w:space="0" w:color="auto"/>
              <w:right w:val="single" w:sz="4" w:space="0" w:color="auto"/>
            </w:tcBorders>
          </w:tcPr>
          <w:p w:rsidR="00DB6C50" w:rsidRPr="00F07313" w:rsidRDefault="00DB6C50" w:rsidP="00DB6C50">
            <w:pPr>
              <w:pStyle w:val="ConsPlusNormal"/>
              <w:ind w:firstLine="0"/>
              <w:jc w:val="center"/>
              <w:rPr>
                <w:rFonts w:ascii="Times New Roman" w:hAnsi="Times New Roman" w:cs="Times New Roman"/>
              </w:rPr>
            </w:pPr>
            <w:r w:rsidRPr="00F07313">
              <w:rPr>
                <w:rFonts w:ascii="Times New Roman" w:hAnsi="Times New Roman" w:cs="Times New Roman"/>
                <w:b/>
              </w:rPr>
              <w:t>Задача 1.1.</w:t>
            </w:r>
            <w:r w:rsidRPr="00F07313">
              <w:rPr>
                <w:rFonts w:ascii="Times New Roman" w:hAnsi="Times New Roman" w:cs="Times New Roman"/>
              </w:rPr>
              <w:t xml:space="preserve"> Обеспечить повышения доступности и качество образования в муниципальном образовании «Каргасокский район»</w:t>
            </w:r>
          </w:p>
        </w:tc>
        <w:tc>
          <w:tcPr>
            <w:tcW w:w="2552" w:type="dxa"/>
            <w:vMerge w:val="restart"/>
            <w:tcBorders>
              <w:top w:val="single" w:sz="4" w:space="0" w:color="auto"/>
              <w:left w:val="single" w:sz="4" w:space="0" w:color="auto"/>
              <w:right w:val="single" w:sz="4" w:space="0" w:color="auto"/>
            </w:tcBorders>
          </w:tcPr>
          <w:p w:rsidR="00DB6C50" w:rsidRPr="00F07313" w:rsidRDefault="00DB6C50" w:rsidP="00DB6C50">
            <w:pPr>
              <w:pStyle w:val="a3"/>
              <w:widowControl w:val="0"/>
              <w:autoSpaceDE w:val="0"/>
              <w:autoSpaceDN w:val="0"/>
              <w:adjustRightInd w:val="0"/>
              <w:ind w:left="0"/>
              <w:jc w:val="center"/>
              <w:rPr>
                <w:sz w:val="20"/>
                <w:szCs w:val="20"/>
              </w:rPr>
            </w:pPr>
            <w:r w:rsidRPr="00F07313">
              <w:rPr>
                <w:sz w:val="20"/>
                <w:szCs w:val="20"/>
              </w:rPr>
              <w:t>1. Предоставление доступного качественного образования;</w:t>
            </w:r>
          </w:p>
          <w:p w:rsidR="00DB6C50" w:rsidRPr="00F07313" w:rsidRDefault="00DB6C50" w:rsidP="00DB6C50">
            <w:pPr>
              <w:pStyle w:val="a3"/>
              <w:widowControl w:val="0"/>
              <w:autoSpaceDE w:val="0"/>
              <w:autoSpaceDN w:val="0"/>
              <w:adjustRightInd w:val="0"/>
              <w:ind w:left="0"/>
              <w:jc w:val="center"/>
              <w:rPr>
                <w:sz w:val="20"/>
                <w:szCs w:val="20"/>
              </w:rPr>
            </w:pPr>
            <w:r w:rsidRPr="00F07313">
              <w:rPr>
                <w:sz w:val="20"/>
                <w:szCs w:val="20"/>
              </w:rPr>
              <w:t>2. развитие инфраструктуры системы образования;</w:t>
            </w:r>
          </w:p>
          <w:p w:rsidR="00DB6C50" w:rsidRPr="00F07313" w:rsidRDefault="00DB6C50" w:rsidP="00DB6C50">
            <w:pPr>
              <w:pStyle w:val="a3"/>
              <w:widowControl w:val="0"/>
              <w:autoSpaceDE w:val="0"/>
              <w:autoSpaceDN w:val="0"/>
              <w:adjustRightInd w:val="0"/>
              <w:ind w:left="0"/>
              <w:jc w:val="center"/>
              <w:rPr>
                <w:color w:val="FF0000"/>
                <w:sz w:val="20"/>
                <w:szCs w:val="20"/>
              </w:rPr>
            </w:pPr>
            <w:r w:rsidRPr="00F07313">
              <w:rPr>
                <w:sz w:val="20"/>
                <w:szCs w:val="20"/>
              </w:rPr>
              <w:t>3. развитие и укрепление материально-технического обеспечения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tcPr>
          <w:p w:rsidR="00DB6C50" w:rsidRPr="00F07313" w:rsidRDefault="00DB6C50" w:rsidP="00DB6C50">
            <w:pPr>
              <w:pStyle w:val="ConsPlusNormal"/>
              <w:ind w:firstLine="23"/>
              <w:jc w:val="center"/>
              <w:rPr>
                <w:rFonts w:ascii="Times New Roman" w:hAnsi="Times New Roman" w:cs="Times New Roman"/>
                <w:color w:val="FF0000"/>
              </w:rPr>
            </w:pPr>
            <w:r w:rsidRPr="00F07313">
              <w:rPr>
                <w:rFonts w:ascii="Times New Roman" w:hAnsi="Times New Roman" w:cs="Times New Roman"/>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w:t>
            </w:r>
            <w:r w:rsidRPr="00F07313">
              <w:rPr>
                <w:rFonts w:ascii="Times New Roman" w:hAnsi="Times New Roman" w:cs="Times New Roman"/>
              </w:rPr>
              <w:lastRenderedPageBreak/>
              <w:t>сдававших единый государственный экзамен по данным</w:t>
            </w:r>
            <w:r w:rsidRPr="00F07313">
              <w:rPr>
                <w:rFonts w:ascii="Times New Roman" w:hAnsi="Times New Roman" w:cs="Times New Roman"/>
                <w:color w:val="FF0000"/>
              </w:rPr>
              <w:t xml:space="preserve"> </w:t>
            </w:r>
            <w:r w:rsidRPr="00F07313">
              <w:rPr>
                <w:rFonts w:ascii="Times New Roman" w:hAnsi="Times New Roman" w:cs="Times New Roman"/>
              </w:rPr>
              <w:t>предметам, %</w:t>
            </w:r>
          </w:p>
        </w:tc>
        <w:tc>
          <w:tcPr>
            <w:tcW w:w="1417" w:type="dxa"/>
            <w:tcBorders>
              <w:top w:val="single" w:sz="4" w:space="0" w:color="auto"/>
              <w:left w:val="single" w:sz="4" w:space="0" w:color="auto"/>
              <w:right w:val="single" w:sz="4" w:space="0" w:color="auto"/>
            </w:tcBorders>
            <w:vAlign w:val="center"/>
          </w:tcPr>
          <w:p w:rsidR="00DB6C50" w:rsidRPr="00F07313" w:rsidRDefault="00295284" w:rsidP="00EE761D">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lastRenderedPageBreak/>
              <w:t>98,9</w:t>
            </w:r>
            <w:r w:rsidR="00EE761D" w:rsidRPr="00F07313">
              <w:rPr>
                <w:rFonts w:ascii="PT Astra Serif" w:hAnsi="PT Astra Serif" w:cs="Arial"/>
                <w:sz w:val="20"/>
                <w:szCs w:val="20"/>
              </w:rPr>
              <w:t>6</w:t>
            </w:r>
          </w:p>
        </w:tc>
        <w:tc>
          <w:tcPr>
            <w:tcW w:w="1276" w:type="dxa"/>
            <w:tcBorders>
              <w:top w:val="single" w:sz="4" w:space="0" w:color="auto"/>
              <w:left w:val="single" w:sz="4" w:space="0" w:color="auto"/>
            </w:tcBorders>
            <w:shd w:val="clear" w:color="auto" w:fill="auto"/>
            <w:vAlign w:val="center"/>
          </w:tcPr>
          <w:p w:rsidR="00DB6C50" w:rsidRPr="00F07313" w:rsidRDefault="00234EA9" w:rsidP="00234EA9">
            <w:pPr>
              <w:jc w:val="center"/>
              <w:rPr>
                <w:sz w:val="20"/>
                <w:szCs w:val="20"/>
              </w:rPr>
            </w:pPr>
            <w:r w:rsidRPr="00F07313">
              <w:rPr>
                <w:sz w:val="20"/>
                <w:szCs w:val="20"/>
              </w:rPr>
              <w:t>1</w:t>
            </w:r>
            <w:r w:rsidR="00C81F72" w:rsidRPr="00F07313">
              <w:rPr>
                <w:sz w:val="20"/>
                <w:szCs w:val="20"/>
              </w:rPr>
              <w:t>00,0</w:t>
            </w:r>
          </w:p>
        </w:tc>
        <w:tc>
          <w:tcPr>
            <w:tcW w:w="1417" w:type="dxa"/>
            <w:vAlign w:val="center"/>
          </w:tcPr>
          <w:p w:rsidR="00DB6C50" w:rsidRPr="00F07313" w:rsidRDefault="00DB6C50" w:rsidP="00C81F72">
            <w:pPr>
              <w:jc w:val="center"/>
              <w:rPr>
                <w:sz w:val="20"/>
                <w:szCs w:val="20"/>
              </w:rPr>
            </w:pPr>
            <w:r w:rsidRPr="00F07313">
              <w:rPr>
                <w:sz w:val="20"/>
                <w:szCs w:val="20"/>
              </w:rPr>
              <w:t>10</w:t>
            </w:r>
            <w:r w:rsidR="00C81F72" w:rsidRPr="00F07313">
              <w:rPr>
                <w:sz w:val="20"/>
                <w:szCs w:val="20"/>
              </w:rPr>
              <w:t>1</w:t>
            </w:r>
            <w:r w:rsidRPr="00F07313">
              <w:rPr>
                <w:sz w:val="20"/>
                <w:szCs w:val="20"/>
              </w:rPr>
              <w:t>,</w:t>
            </w:r>
            <w:r w:rsidR="00C81F72" w:rsidRPr="00F07313">
              <w:rPr>
                <w:sz w:val="20"/>
                <w:szCs w:val="20"/>
              </w:rPr>
              <w:t>05</w:t>
            </w:r>
          </w:p>
        </w:tc>
        <w:tc>
          <w:tcPr>
            <w:tcW w:w="3261" w:type="dxa"/>
            <w:shd w:val="clear" w:color="auto" w:fill="auto"/>
            <w:vAlign w:val="center"/>
          </w:tcPr>
          <w:p w:rsidR="00DB6C50" w:rsidRPr="00F07313" w:rsidRDefault="00C81F72" w:rsidP="00415791">
            <w:pPr>
              <w:jc w:val="both"/>
            </w:pPr>
            <w:r w:rsidRPr="00F07313">
              <w:rPr>
                <w:sz w:val="20"/>
                <w:szCs w:val="22"/>
              </w:rPr>
              <w:t>Все выпускники получили аттестаты о среднем общем образовании</w:t>
            </w:r>
          </w:p>
        </w:tc>
      </w:tr>
      <w:tr w:rsidR="00DB6C50" w:rsidRPr="00F07313" w:rsidTr="000F4C32">
        <w:trPr>
          <w:gridAfter w:val="1"/>
          <w:wAfter w:w="8" w:type="dxa"/>
          <w:trHeight w:val="1977"/>
        </w:trPr>
        <w:tc>
          <w:tcPr>
            <w:tcW w:w="675" w:type="dxa"/>
            <w:vMerge/>
            <w:tcBorders>
              <w:left w:val="single" w:sz="4" w:space="0" w:color="auto"/>
              <w:right w:val="single" w:sz="4" w:space="0" w:color="auto"/>
            </w:tcBorders>
          </w:tcPr>
          <w:p w:rsidR="00DB6C50" w:rsidRPr="00F07313" w:rsidRDefault="00DB6C50" w:rsidP="00DB6C50">
            <w:pPr>
              <w:widowControl w:val="0"/>
              <w:autoSpaceDE w:val="0"/>
              <w:autoSpaceDN w:val="0"/>
              <w:adjustRightInd w:val="0"/>
              <w:jc w:val="center"/>
              <w:rPr>
                <w:b/>
                <w:sz w:val="20"/>
                <w:szCs w:val="20"/>
              </w:rPr>
            </w:pPr>
          </w:p>
        </w:tc>
        <w:tc>
          <w:tcPr>
            <w:tcW w:w="3153" w:type="dxa"/>
            <w:vMerge/>
            <w:tcBorders>
              <w:left w:val="single" w:sz="4" w:space="0" w:color="auto"/>
              <w:right w:val="single" w:sz="4" w:space="0" w:color="auto"/>
            </w:tcBorders>
            <w:vAlign w:val="center"/>
          </w:tcPr>
          <w:p w:rsidR="00DB6C50" w:rsidRPr="00F07313" w:rsidRDefault="00DB6C50" w:rsidP="00DB6C50">
            <w:pPr>
              <w:widowControl w:val="0"/>
              <w:autoSpaceDE w:val="0"/>
              <w:autoSpaceDN w:val="0"/>
              <w:adjustRightInd w:val="0"/>
              <w:jc w:val="center"/>
              <w:rPr>
                <w:b/>
                <w:sz w:val="20"/>
                <w:szCs w:val="20"/>
              </w:rPr>
            </w:pPr>
          </w:p>
        </w:tc>
        <w:tc>
          <w:tcPr>
            <w:tcW w:w="2552" w:type="dxa"/>
            <w:vMerge/>
            <w:tcBorders>
              <w:left w:val="single" w:sz="4" w:space="0" w:color="auto"/>
              <w:right w:val="single" w:sz="4" w:space="0" w:color="auto"/>
            </w:tcBorders>
            <w:vAlign w:val="center"/>
          </w:tcPr>
          <w:p w:rsidR="00DB6C50" w:rsidRPr="00F07313" w:rsidRDefault="00DB6C50" w:rsidP="00DB6C50">
            <w:pPr>
              <w:widowControl w:val="0"/>
              <w:autoSpaceDE w:val="0"/>
              <w:autoSpaceDN w:val="0"/>
              <w:adjustRightInd w:val="0"/>
              <w:rPr>
                <w:rFonts w:cs="Arial"/>
                <w:sz w:val="20"/>
                <w:szCs w:val="20"/>
              </w:rPr>
            </w:pPr>
          </w:p>
        </w:tc>
        <w:tc>
          <w:tcPr>
            <w:tcW w:w="2268" w:type="dxa"/>
            <w:tcBorders>
              <w:top w:val="single" w:sz="4" w:space="0" w:color="auto"/>
              <w:left w:val="single" w:sz="4" w:space="0" w:color="auto"/>
              <w:right w:val="single" w:sz="4" w:space="0" w:color="auto"/>
            </w:tcBorders>
            <w:vAlign w:val="center"/>
          </w:tcPr>
          <w:p w:rsidR="00DB6C50" w:rsidRPr="00F07313" w:rsidRDefault="00DB6C50" w:rsidP="00DB6C50">
            <w:pPr>
              <w:pStyle w:val="ConsPlusNormal"/>
              <w:ind w:firstLine="23"/>
              <w:jc w:val="center"/>
              <w:rPr>
                <w:rFonts w:ascii="Times New Roman" w:hAnsi="Times New Roman" w:cs="Times New Roman"/>
              </w:rPr>
            </w:pPr>
            <w:r w:rsidRPr="00F07313">
              <w:rPr>
                <w:rFonts w:ascii="Times New Roman" w:hAnsi="Times New Roman" w:cs="Times New Roman"/>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1417" w:type="dxa"/>
            <w:tcBorders>
              <w:top w:val="single" w:sz="4" w:space="0" w:color="auto"/>
              <w:left w:val="single" w:sz="4" w:space="0" w:color="auto"/>
              <w:right w:val="single" w:sz="4" w:space="0" w:color="auto"/>
            </w:tcBorders>
            <w:vAlign w:val="center"/>
          </w:tcPr>
          <w:p w:rsidR="00DB6C50" w:rsidRPr="00F07313" w:rsidRDefault="00295284" w:rsidP="00295284">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6</w:t>
            </w:r>
            <w:r w:rsidR="00EE761D" w:rsidRPr="00F07313">
              <w:rPr>
                <w:rFonts w:ascii="PT Astra Serif" w:hAnsi="PT Astra Serif" w:cs="Arial"/>
                <w:sz w:val="20"/>
                <w:szCs w:val="20"/>
              </w:rPr>
              <w:t>,2</w:t>
            </w:r>
          </w:p>
        </w:tc>
        <w:tc>
          <w:tcPr>
            <w:tcW w:w="1276" w:type="dxa"/>
            <w:tcBorders>
              <w:top w:val="single" w:sz="4" w:space="0" w:color="auto"/>
              <w:left w:val="single" w:sz="4" w:space="0" w:color="auto"/>
            </w:tcBorders>
            <w:shd w:val="clear" w:color="auto" w:fill="auto"/>
            <w:vAlign w:val="center"/>
          </w:tcPr>
          <w:p w:rsidR="00DB6C50" w:rsidRPr="00F07313" w:rsidRDefault="00F56B8F" w:rsidP="009F5BD5">
            <w:pPr>
              <w:jc w:val="center"/>
              <w:rPr>
                <w:sz w:val="20"/>
                <w:szCs w:val="20"/>
              </w:rPr>
            </w:pPr>
            <w:r w:rsidRPr="00F07313">
              <w:rPr>
                <w:sz w:val="20"/>
                <w:szCs w:val="20"/>
              </w:rPr>
              <w:t>5,4</w:t>
            </w:r>
          </w:p>
        </w:tc>
        <w:tc>
          <w:tcPr>
            <w:tcW w:w="1417" w:type="dxa"/>
            <w:vAlign w:val="center"/>
          </w:tcPr>
          <w:p w:rsidR="00DB6C50" w:rsidRPr="00F07313" w:rsidRDefault="00F76F00" w:rsidP="00F76F00">
            <w:pPr>
              <w:jc w:val="center"/>
              <w:rPr>
                <w:sz w:val="20"/>
                <w:szCs w:val="20"/>
              </w:rPr>
            </w:pPr>
            <w:r w:rsidRPr="00F07313">
              <w:rPr>
                <w:sz w:val="20"/>
                <w:szCs w:val="20"/>
              </w:rPr>
              <w:t>114</w:t>
            </w:r>
            <w:r w:rsidR="00F56B8F" w:rsidRPr="00F07313">
              <w:rPr>
                <w:sz w:val="20"/>
                <w:szCs w:val="20"/>
              </w:rPr>
              <w:t>,</w:t>
            </w:r>
            <w:r w:rsidRPr="00F07313">
              <w:rPr>
                <w:sz w:val="20"/>
                <w:szCs w:val="20"/>
              </w:rPr>
              <w:t>8</w:t>
            </w:r>
          </w:p>
        </w:tc>
        <w:tc>
          <w:tcPr>
            <w:tcW w:w="3261" w:type="dxa"/>
            <w:shd w:val="clear" w:color="auto" w:fill="auto"/>
            <w:vAlign w:val="center"/>
          </w:tcPr>
          <w:p w:rsidR="00DB6C50" w:rsidRPr="00F07313" w:rsidRDefault="00F56B8F" w:rsidP="00415791">
            <w:pPr>
              <w:jc w:val="both"/>
              <w:rPr>
                <w:sz w:val="20"/>
                <w:szCs w:val="20"/>
              </w:rPr>
            </w:pPr>
            <w:r w:rsidRPr="00F07313">
              <w:rPr>
                <w:sz w:val="20"/>
                <w:szCs w:val="20"/>
              </w:rPr>
              <w:t>Отсутствие очереди в муниципальные дошкольные образовательные организации, неблагоприятная демографическая ситуация в районе</w:t>
            </w:r>
          </w:p>
        </w:tc>
      </w:tr>
      <w:tr w:rsidR="00DB6C50" w:rsidRPr="00F07313" w:rsidTr="000F4C32">
        <w:trPr>
          <w:gridAfter w:val="1"/>
          <w:wAfter w:w="8" w:type="dxa"/>
          <w:trHeight w:val="1977"/>
        </w:trPr>
        <w:tc>
          <w:tcPr>
            <w:tcW w:w="675" w:type="dxa"/>
            <w:vMerge/>
            <w:tcBorders>
              <w:left w:val="single" w:sz="4" w:space="0" w:color="auto"/>
              <w:bottom w:val="single" w:sz="4" w:space="0" w:color="auto"/>
              <w:right w:val="single" w:sz="4" w:space="0" w:color="auto"/>
            </w:tcBorders>
          </w:tcPr>
          <w:p w:rsidR="00DB6C50" w:rsidRPr="00F07313" w:rsidRDefault="00DB6C50" w:rsidP="00DB6C50">
            <w:pPr>
              <w:widowControl w:val="0"/>
              <w:autoSpaceDE w:val="0"/>
              <w:autoSpaceDN w:val="0"/>
              <w:adjustRightInd w:val="0"/>
              <w:jc w:val="center"/>
              <w:rPr>
                <w:b/>
                <w:sz w:val="20"/>
                <w:szCs w:val="20"/>
              </w:rPr>
            </w:pPr>
          </w:p>
        </w:tc>
        <w:tc>
          <w:tcPr>
            <w:tcW w:w="3153" w:type="dxa"/>
            <w:vMerge/>
            <w:tcBorders>
              <w:left w:val="single" w:sz="4" w:space="0" w:color="auto"/>
              <w:bottom w:val="single" w:sz="4" w:space="0" w:color="auto"/>
              <w:right w:val="single" w:sz="4" w:space="0" w:color="auto"/>
            </w:tcBorders>
            <w:vAlign w:val="center"/>
          </w:tcPr>
          <w:p w:rsidR="00DB6C50" w:rsidRPr="00F07313" w:rsidRDefault="00DB6C50" w:rsidP="00DB6C50">
            <w:pPr>
              <w:widowControl w:val="0"/>
              <w:autoSpaceDE w:val="0"/>
              <w:autoSpaceDN w:val="0"/>
              <w:adjustRightInd w:val="0"/>
              <w:jc w:val="center"/>
              <w:rPr>
                <w:b/>
                <w:sz w:val="20"/>
                <w:szCs w:val="20"/>
              </w:rPr>
            </w:pPr>
          </w:p>
        </w:tc>
        <w:tc>
          <w:tcPr>
            <w:tcW w:w="2552" w:type="dxa"/>
            <w:vMerge/>
            <w:tcBorders>
              <w:left w:val="single" w:sz="4" w:space="0" w:color="auto"/>
              <w:bottom w:val="single" w:sz="4" w:space="0" w:color="auto"/>
              <w:right w:val="single" w:sz="4" w:space="0" w:color="auto"/>
            </w:tcBorders>
            <w:vAlign w:val="center"/>
          </w:tcPr>
          <w:p w:rsidR="00DB6C50" w:rsidRPr="00F07313" w:rsidRDefault="00DB6C50" w:rsidP="00DB6C50">
            <w:pPr>
              <w:widowControl w:val="0"/>
              <w:autoSpaceDE w:val="0"/>
              <w:autoSpaceDN w:val="0"/>
              <w:adjustRightInd w:val="0"/>
              <w:rPr>
                <w:rFonts w:cs="Arial"/>
                <w:sz w:val="20"/>
                <w:szCs w:val="20"/>
              </w:rPr>
            </w:pPr>
          </w:p>
        </w:tc>
        <w:tc>
          <w:tcPr>
            <w:tcW w:w="2268" w:type="dxa"/>
            <w:tcBorders>
              <w:top w:val="single" w:sz="4" w:space="0" w:color="auto"/>
              <w:left w:val="single" w:sz="4" w:space="0" w:color="auto"/>
              <w:right w:val="single" w:sz="4" w:space="0" w:color="auto"/>
            </w:tcBorders>
            <w:vAlign w:val="center"/>
          </w:tcPr>
          <w:p w:rsidR="00DB6C50" w:rsidRPr="00F07313" w:rsidRDefault="00DB6C50" w:rsidP="00DB6C50">
            <w:pPr>
              <w:pStyle w:val="ConsPlusNormal"/>
              <w:ind w:firstLine="23"/>
              <w:jc w:val="center"/>
              <w:rPr>
                <w:rFonts w:ascii="Times New Roman" w:hAnsi="Times New Roman" w:cs="Times New Roman"/>
              </w:rPr>
            </w:pPr>
            <w:r w:rsidRPr="00F07313">
              <w:rPr>
                <w:rFonts w:ascii="Times New Roman" w:hAnsi="Times New Roman" w:cs="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1417" w:type="dxa"/>
            <w:tcBorders>
              <w:top w:val="single" w:sz="4" w:space="0" w:color="auto"/>
              <w:left w:val="single" w:sz="4" w:space="0" w:color="auto"/>
              <w:right w:val="single" w:sz="4" w:space="0" w:color="auto"/>
            </w:tcBorders>
            <w:vAlign w:val="center"/>
          </w:tcPr>
          <w:p w:rsidR="00DB6C50" w:rsidRPr="00F07313" w:rsidRDefault="00EE761D" w:rsidP="00F10977">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80,0</w:t>
            </w:r>
          </w:p>
        </w:tc>
        <w:tc>
          <w:tcPr>
            <w:tcW w:w="1276" w:type="dxa"/>
            <w:tcBorders>
              <w:top w:val="single" w:sz="4" w:space="0" w:color="auto"/>
              <w:left w:val="single" w:sz="4" w:space="0" w:color="auto"/>
            </w:tcBorders>
            <w:shd w:val="clear" w:color="auto" w:fill="auto"/>
            <w:vAlign w:val="center"/>
          </w:tcPr>
          <w:p w:rsidR="00DB6C50" w:rsidRPr="00F07313" w:rsidRDefault="00410BF8" w:rsidP="00DB6C50">
            <w:pPr>
              <w:jc w:val="center"/>
              <w:rPr>
                <w:sz w:val="20"/>
                <w:szCs w:val="20"/>
              </w:rPr>
            </w:pPr>
            <w:r w:rsidRPr="00F07313">
              <w:rPr>
                <w:sz w:val="20"/>
                <w:szCs w:val="20"/>
              </w:rPr>
              <w:t>88,62</w:t>
            </w:r>
          </w:p>
        </w:tc>
        <w:tc>
          <w:tcPr>
            <w:tcW w:w="1417" w:type="dxa"/>
            <w:vAlign w:val="center"/>
          </w:tcPr>
          <w:p w:rsidR="00DB6C50" w:rsidRPr="00F07313" w:rsidRDefault="00DB6C50" w:rsidP="00410BF8">
            <w:pPr>
              <w:jc w:val="center"/>
              <w:rPr>
                <w:sz w:val="20"/>
                <w:szCs w:val="20"/>
              </w:rPr>
            </w:pPr>
            <w:r w:rsidRPr="00F07313">
              <w:rPr>
                <w:sz w:val="20"/>
                <w:szCs w:val="20"/>
              </w:rPr>
              <w:t>1</w:t>
            </w:r>
            <w:r w:rsidR="00714937" w:rsidRPr="00F07313">
              <w:rPr>
                <w:sz w:val="20"/>
                <w:szCs w:val="20"/>
              </w:rPr>
              <w:t>1</w:t>
            </w:r>
            <w:r w:rsidR="00410BF8" w:rsidRPr="00F07313">
              <w:rPr>
                <w:sz w:val="20"/>
                <w:szCs w:val="20"/>
              </w:rPr>
              <w:t>0</w:t>
            </w:r>
            <w:r w:rsidRPr="00F07313">
              <w:rPr>
                <w:sz w:val="20"/>
                <w:szCs w:val="20"/>
              </w:rPr>
              <w:t>,</w:t>
            </w:r>
            <w:r w:rsidR="00410BF8" w:rsidRPr="00F07313">
              <w:rPr>
                <w:sz w:val="20"/>
                <w:szCs w:val="20"/>
              </w:rPr>
              <w:t>7</w:t>
            </w:r>
            <w:r w:rsidR="00714937" w:rsidRPr="00F07313">
              <w:rPr>
                <w:sz w:val="20"/>
                <w:szCs w:val="20"/>
              </w:rPr>
              <w:t>8</w:t>
            </w:r>
          </w:p>
        </w:tc>
        <w:tc>
          <w:tcPr>
            <w:tcW w:w="3261" w:type="dxa"/>
            <w:shd w:val="clear" w:color="auto" w:fill="auto"/>
            <w:vAlign w:val="center"/>
          </w:tcPr>
          <w:p w:rsidR="00410BF8" w:rsidRPr="00F07313" w:rsidRDefault="00410BF8" w:rsidP="00410BF8">
            <w:pPr>
              <w:jc w:val="both"/>
              <w:rPr>
                <w:sz w:val="20"/>
              </w:rPr>
            </w:pPr>
            <w:r w:rsidRPr="00F07313">
              <w:rPr>
                <w:sz w:val="20"/>
              </w:rPr>
              <w:t>Реализован широкий спектр дополнительных образовательных программ, способствующих всестороннему развитию детей, повышению их творческих, интеллектуальных и спортивных способностей.</w:t>
            </w:r>
          </w:p>
          <w:p w:rsidR="00DB6C50" w:rsidRPr="00F07313" w:rsidRDefault="00410BF8" w:rsidP="00410BF8">
            <w:pPr>
              <w:jc w:val="both"/>
              <w:rPr>
                <w:sz w:val="20"/>
                <w:szCs w:val="20"/>
              </w:rPr>
            </w:pPr>
            <w:r w:rsidRPr="00F07313">
              <w:rPr>
                <w:sz w:val="20"/>
              </w:rPr>
              <w:t xml:space="preserve">Проведены мероприятия по обновлению содержания и форм дополнительного образования с учётом современных образовательных тенденций и запросов обучающихся (БАС, Точки роста, </w:t>
            </w:r>
            <w:proofErr w:type="spellStart"/>
            <w:r w:rsidRPr="00F07313">
              <w:rPr>
                <w:sz w:val="20"/>
              </w:rPr>
              <w:t>медиацентры</w:t>
            </w:r>
            <w:proofErr w:type="spellEnd"/>
            <w:r w:rsidRPr="00F07313">
              <w:rPr>
                <w:sz w:val="20"/>
              </w:rPr>
              <w:t xml:space="preserve"> и др.)</w:t>
            </w:r>
          </w:p>
        </w:tc>
      </w:tr>
      <w:tr w:rsidR="00AD6ED9" w:rsidRPr="00F07313" w:rsidTr="000F4C32">
        <w:trPr>
          <w:gridAfter w:val="1"/>
          <w:wAfter w:w="8" w:type="dxa"/>
          <w:trHeight w:val="1756"/>
        </w:trPr>
        <w:tc>
          <w:tcPr>
            <w:tcW w:w="675" w:type="dxa"/>
            <w:vMerge w:val="restart"/>
            <w:tcBorders>
              <w:top w:val="single" w:sz="4" w:space="0" w:color="auto"/>
              <w:left w:val="single" w:sz="4" w:space="0" w:color="auto"/>
              <w:right w:val="single" w:sz="4" w:space="0" w:color="auto"/>
            </w:tcBorders>
          </w:tcPr>
          <w:p w:rsidR="00AD6ED9" w:rsidRPr="00F07313" w:rsidRDefault="00AD6ED9" w:rsidP="00AD6ED9">
            <w:pPr>
              <w:pStyle w:val="ConsPlusNormal"/>
              <w:ind w:firstLine="0"/>
              <w:jc w:val="center"/>
              <w:rPr>
                <w:rFonts w:ascii="Times New Roman" w:hAnsi="Times New Roman" w:cs="Times New Roman"/>
              </w:rPr>
            </w:pPr>
            <w:r w:rsidRPr="00F07313">
              <w:rPr>
                <w:rFonts w:ascii="Times New Roman" w:hAnsi="Times New Roman" w:cs="Times New Roman"/>
              </w:rPr>
              <w:lastRenderedPageBreak/>
              <w:t>1.2.</w:t>
            </w:r>
          </w:p>
        </w:tc>
        <w:tc>
          <w:tcPr>
            <w:tcW w:w="3153" w:type="dxa"/>
            <w:vMerge w:val="restart"/>
            <w:tcBorders>
              <w:top w:val="single" w:sz="4" w:space="0" w:color="auto"/>
              <w:left w:val="single" w:sz="4" w:space="0" w:color="auto"/>
              <w:right w:val="single" w:sz="4" w:space="0" w:color="auto"/>
            </w:tcBorders>
          </w:tcPr>
          <w:p w:rsidR="00AD6ED9" w:rsidRPr="00F07313" w:rsidRDefault="00AD6ED9" w:rsidP="00AD6ED9">
            <w:pPr>
              <w:pStyle w:val="ConsPlusNormal"/>
              <w:ind w:firstLine="0"/>
              <w:jc w:val="center"/>
              <w:rPr>
                <w:rFonts w:ascii="PT Astra Serif" w:hAnsi="PT Astra Serif"/>
              </w:rPr>
            </w:pPr>
            <w:r w:rsidRPr="00F07313">
              <w:rPr>
                <w:rFonts w:ascii="Times New Roman" w:hAnsi="Times New Roman" w:cs="Times New Roman"/>
                <w:b/>
              </w:rPr>
              <w:t>Задача 1.2.</w:t>
            </w:r>
            <w:r w:rsidRPr="00F07313">
              <w:t xml:space="preserve"> </w:t>
            </w:r>
            <w:r w:rsidRPr="00F07313">
              <w:rPr>
                <w:rFonts w:ascii="Times New Roman" w:hAnsi="Times New Roman" w:cs="Times New Roman"/>
              </w:rPr>
              <w:t>Обеспечить доступность жилья и улучшить жилищные условия населения муниципального образования «Каргасокский район»</w:t>
            </w:r>
          </w:p>
        </w:tc>
        <w:tc>
          <w:tcPr>
            <w:tcW w:w="2552" w:type="dxa"/>
            <w:vMerge w:val="restart"/>
            <w:tcBorders>
              <w:top w:val="single" w:sz="4" w:space="0" w:color="auto"/>
              <w:left w:val="single" w:sz="4" w:space="0" w:color="auto"/>
              <w:right w:val="single" w:sz="4" w:space="0" w:color="auto"/>
            </w:tcBorders>
          </w:tcPr>
          <w:p w:rsidR="00AD6ED9" w:rsidRPr="00F07313" w:rsidRDefault="00AD6ED9" w:rsidP="00AD6ED9">
            <w:pPr>
              <w:pStyle w:val="ConsPlusNormal"/>
              <w:numPr>
                <w:ilvl w:val="0"/>
                <w:numId w:val="30"/>
              </w:numPr>
              <w:ind w:left="0" w:firstLine="0"/>
              <w:jc w:val="center"/>
              <w:rPr>
                <w:rFonts w:ascii="PT Astra Serif" w:hAnsi="PT Astra Serif"/>
              </w:rPr>
            </w:pPr>
            <w:r w:rsidRPr="00F07313">
              <w:rPr>
                <w:rFonts w:ascii="PT Astra Serif" w:hAnsi="PT Astra Serif"/>
              </w:rPr>
              <w:t>Улучшение качества жизни сельского населения за счет развития жилищного строительства и повышения уровня благоустройства домовладений;</w:t>
            </w:r>
          </w:p>
          <w:p w:rsidR="00AD6ED9" w:rsidRPr="00F07313" w:rsidRDefault="00AD6ED9" w:rsidP="00AD6ED9">
            <w:pPr>
              <w:pStyle w:val="ConsPlusNormal"/>
              <w:ind w:firstLine="0"/>
              <w:jc w:val="center"/>
              <w:rPr>
                <w:rFonts w:ascii="PT Astra Serif" w:hAnsi="PT Astra Serif"/>
              </w:rPr>
            </w:pPr>
            <w:r w:rsidRPr="00F07313">
              <w:rPr>
                <w:rFonts w:ascii="PT Astra Serif" w:hAnsi="PT Astra Serif"/>
              </w:rPr>
              <w:t>2. устойчивое сокращение непригодного для проживания жилищного фонда;</w:t>
            </w:r>
          </w:p>
          <w:p w:rsidR="00AD6ED9" w:rsidRPr="00F07313" w:rsidRDefault="00AD6ED9" w:rsidP="00AD6ED9">
            <w:pPr>
              <w:pStyle w:val="ConsPlusNormal"/>
              <w:ind w:firstLine="0"/>
              <w:jc w:val="center"/>
              <w:rPr>
                <w:rFonts w:ascii="PT Astra Serif" w:hAnsi="PT Astra Serif"/>
              </w:rPr>
            </w:pPr>
            <w:r w:rsidRPr="00F07313">
              <w:rPr>
                <w:rFonts w:ascii="PT Astra Serif" w:hAnsi="PT Astra Serif"/>
              </w:rPr>
              <w:t>3. улучшение жилищных условий молодых семей в Каргасокском районе.</w:t>
            </w:r>
          </w:p>
        </w:tc>
        <w:tc>
          <w:tcPr>
            <w:tcW w:w="2268" w:type="dxa"/>
            <w:tcBorders>
              <w:top w:val="single" w:sz="4" w:space="0" w:color="auto"/>
              <w:left w:val="single" w:sz="4" w:space="0" w:color="auto"/>
              <w:bottom w:val="single" w:sz="4" w:space="0" w:color="auto"/>
              <w:right w:val="single" w:sz="4" w:space="0" w:color="auto"/>
            </w:tcBorders>
            <w:vAlign w:val="center"/>
          </w:tcPr>
          <w:p w:rsidR="00AD6ED9" w:rsidRPr="00F07313" w:rsidRDefault="00AD6ED9" w:rsidP="00AD6ED9">
            <w:pPr>
              <w:pStyle w:val="ConsPlusNormal"/>
              <w:ind w:firstLine="23"/>
              <w:jc w:val="center"/>
              <w:rPr>
                <w:rFonts w:ascii="Times New Roman" w:hAnsi="Times New Roman" w:cs="Times New Roman"/>
              </w:rPr>
            </w:pPr>
            <w:r w:rsidRPr="00F07313">
              <w:rPr>
                <w:rFonts w:ascii="Times New Roman" w:hAnsi="Times New Roman" w:cs="Times New Roman"/>
              </w:rPr>
              <w:t>Доля граждан, улучшивших жилищные условия в рамках муниципальной программы «Обеспечение доступным и комфортным жильем и коммунальными услугами жителей муниципального образования «Каргасокский район», от общей численности, участников, %</w:t>
            </w:r>
          </w:p>
        </w:tc>
        <w:tc>
          <w:tcPr>
            <w:tcW w:w="1417" w:type="dxa"/>
            <w:tcBorders>
              <w:top w:val="single" w:sz="4" w:space="0" w:color="auto"/>
              <w:left w:val="single" w:sz="4" w:space="0" w:color="auto"/>
              <w:right w:val="single" w:sz="4" w:space="0" w:color="auto"/>
            </w:tcBorders>
            <w:vAlign w:val="center"/>
          </w:tcPr>
          <w:p w:rsidR="00AD6ED9" w:rsidRPr="00F07313" w:rsidRDefault="00AD6ED9" w:rsidP="00EE761D">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5</w:t>
            </w:r>
            <w:r w:rsidR="00EE761D" w:rsidRPr="00F07313">
              <w:rPr>
                <w:rFonts w:ascii="PT Astra Serif" w:hAnsi="PT Astra Serif" w:cs="Arial"/>
                <w:sz w:val="20"/>
                <w:szCs w:val="20"/>
              </w:rPr>
              <w:t>2</w:t>
            </w:r>
            <w:r w:rsidRPr="00F07313">
              <w:rPr>
                <w:rFonts w:ascii="PT Astra Serif" w:hAnsi="PT Astra Serif" w:cs="Arial"/>
                <w:sz w:val="20"/>
                <w:szCs w:val="20"/>
              </w:rPr>
              <w:t>,0</w:t>
            </w:r>
          </w:p>
        </w:tc>
        <w:tc>
          <w:tcPr>
            <w:tcW w:w="1276" w:type="dxa"/>
            <w:tcBorders>
              <w:top w:val="single" w:sz="4" w:space="0" w:color="auto"/>
              <w:left w:val="single" w:sz="4" w:space="0" w:color="auto"/>
              <w:bottom w:val="single" w:sz="4" w:space="0" w:color="auto"/>
            </w:tcBorders>
            <w:shd w:val="clear" w:color="auto" w:fill="auto"/>
            <w:vAlign w:val="center"/>
          </w:tcPr>
          <w:p w:rsidR="00AD6ED9" w:rsidRPr="00F07313" w:rsidRDefault="00901580" w:rsidP="004D798A">
            <w:pPr>
              <w:jc w:val="center"/>
              <w:rPr>
                <w:sz w:val="20"/>
                <w:szCs w:val="20"/>
              </w:rPr>
            </w:pPr>
            <w:r w:rsidRPr="00F07313">
              <w:rPr>
                <w:sz w:val="20"/>
                <w:szCs w:val="20"/>
              </w:rPr>
              <w:t>51,0</w:t>
            </w:r>
          </w:p>
        </w:tc>
        <w:tc>
          <w:tcPr>
            <w:tcW w:w="1417" w:type="dxa"/>
            <w:vAlign w:val="center"/>
          </w:tcPr>
          <w:p w:rsidR="00AD6ED9" w:rsidRPr="00F07313" w:rsidRDefault="00901580" w:rsidP="00AD6ED9">
            <w:pPr>
              <w:jc w:val="center"/>
              <w:rPr>
                <w:sz w:val="20"/>
                <w:szCs w:val="20"/>
              </w:rPr>
            </w:pPr>
            <w:r w:rsidRPr="00F07313">
              <w:rPr>
                <w:sz w:val="20"/>
                <w:szCs w:val="20"/>
              </w:rPr>
              <w:t>98</w:t>
            </w:r>
          </w:p>
        </w:tc>
        <w:tc>
          <w:tcPr>
            <w:tcW w:w="3261" w:type="dxa"/>
            <w:shd w:val="clear" w:color="auto" w:fill="auto"/>
            <w:vAlign w:val="center"/>
          </w:tcPr>
          <w:p w:rsidR="00AD6ED9" w:rsidRPr="00F07313" w:rsidRDefault="00F46553" w:rsidP="004D798A">
            <w:pPr>
              <w:jc w:val="both"/>
              <w:rPr>
                <w:sz w:val="20"/>
                <w:szCs w:val="20"/>
              </w:rPr>
            </w:pPr>
            <w:r w:rsidRPr="00F07313">
              <w:rPr>
                <w:sz w:val="20"/>
                <w:szCs w:val="20"/>
              </w:rPr>
              <w:t>В 2024 году по подпрограмме «Обеспечение жильем молодых семей в Каргасокском районе» 2 молодые семьи не смогли реализовать право на улучшение жилищных условия, в связи с отсутствием возможности.</w:t>
            </w:r>
          </w:p>
        </w:tc>
      </w:tr>
      <w:tr w:rsidR="00AD6ED9" w:rsidRPr="00F07313" w:rsidTr="000F4C32">
        <w:trPr>
          <w:gridAfter w:val="1"/>
          <w:wAfter w:w="8" w:type="dxa"/>
          <w:trHeight w:val="1412"/>
        </w:trPr>
        <w:tc>
          <w:tcPr>
            <w:tcW w:w="675" w:type="dxa"/>
            <w:vMerge/>
            <w:tcBorders>
              <w:left w:val="single" w:sz="4" w:space="0" w:color="auto"/>
              <w:right w:val="single" w:sz="4" w:space="0" w:color="auto"/>
            </w:tcBorders>
          </w:tcPr>
          <w:p w:rsidR="00AD6ED9" w:rsidRPr="00F07313" w:rsidRDefault="00AD6ED9" w:rsidP="00AD6ED9">
            <w:pPr>
              <w:widowControl w:val="0"/>
              <w:autoSpaceDE w:val="0"/>
              <w:autoSpaceDN w:val="0"/>
              <w:adjustRightInd w:val="0"/>
              <w:jc w:val="center"/>
              <w:rPr>
                <w:b/>
                <w:sz w:val="20"/>
                <w:szCs w:val="20"/>
              </w:rPr>
            </w:pPr>
          </w:p>
        </w:tc>
        <w:tc>
          <w:tcPr>
            <w:tcW w:w="3153" w:type="dxa"/>
            <w:vMerge/>
            <w:tcBorders>
              <w:left w:val="single" w:sz="4" w:space="0" w:color="auto"/>
              <w:right w:val="single" w:sz="4" w:space="0" w:color="auto"/>
            </w:tcBorders>
            <w:vAlign w:val="center"/>
          </w:tcPr>
          <w:p w:rsidR="00AD6ED9" w:rsidRPr="00F07313" w:rsidRDefault="00AD6ED9" w:rsidP="00AD6ED9">
            <w:pPr>
              <w:widowControl w:val="0"/>
              <w:autoSpaceDE w:val="0"/>
              <w:autoSpaceDN w:val="0"/>
              <w:adjustRightInd w:val="0"/>
              <w:jc w:val="center"/>
              <w:rPr>
                <w:b/>
                <w:sz w:val="20"/>
                <w:szCs w:val="20"/>
              </w:rPr>
            </w:pPr>
          </w:p>
        </w:tc>
        <w:tc>
          <w:tcPr>
            <w:tcW w:w="2552" w:type="dxa"/>
            <w:vMerge/>
            <w:tcBorders>
              <w:left w:val="single" w:sz="4" w:space="0" w:color="auto"/>
              <w:right w:val="single" w:sz="4" w:space="0" w:color="auto"/>
            </w:tcBorders>
            <w:vAlign w:val="center"/>
          </w:tcPr>
          <w:p w:rsidR="00AD6ED9" w:rsidRPr="00F07313" w:rsidRDefault="00AD6ED9" w:rsidP="00AD6ED9">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D6ED9" w:rsidRPr="00F07313" w:rsidRDefault="00AD6ED9" w:rsidP="00AD6ED9">
            <w:pPr>
              <w:pStyle w:val="ConsPlusNormal"/>
              <w:ind w:firstLine="23"/>
              <w:jc w:val="center"/>
              <w:rPr>
                <w:rFonts w:ascii="Times New Roman" w:hAnsi="Times New Roman" w:cs="Times New Roman"/>
              </w:rPr>
            </w:pPr>
            <w:r w:rsidRPr="00F07313">
              <w:rPr>
                <w:rFonts w:ascii="Times New Roman" w:hAnsi="Times New Roman" w:cs="Times New Roman"/>
              </w:rPr>
              <w:t>Общая площадь жилых помещений, приходящаяся в среднем на одного жителя (на конец года), кв. метров</w:t>
            </w:r>
          </w:p>
        </w:tc>
        <w:tc>
          <w:tcPr>
            <w:tcW w:w="1417" w:type="dxa"/>
            <w:tcBorders>
              <w:top w:val="single" w:sz="4" w:space="0" w:color="auto"/>
              <w:left w:val="single" w:sz="4" w:space="0" w:color="auto"/>
              <w:bottom w:val="single" w:sz="4" w:space="0" w:color="auto"/>
              <w:right w:val="single" w:sz="4" w:space="0" w:color="auto"/>
            </w:tcBorders>
            <w:vAlign w:val="center"/>
          </w:tcPr>
          <w:p w:rsidR="00AD6ED9" w:rsidRPr="00F07313" w:rsidRDefault="00AD6ED9" w:rsidP="00EE761D">
            <w:pPr>
              <w:pStyle w:val="ConsPlusNormal"/>
              <w:ind w:firstLine="23"/>
              <w:jc w:val="center"/>
              <w:rPr>
                <w:rFonts w:ascii="Times New Roman" w:hAnsi="Times New Roman" w:cs="Times New Roman"/>
              </w:rPr>
            </w:pPr>
            <w:r w:rsidRPr="00F07313">
              <w:rPr>
                <w:rFonts w:ascii="Times New Roman" w:hAnsi="Times New Roman" w:cs="Times New Roman"/>
              </w:rPr>
              <w:t>2</w:t>
            </w:r>
            <w:r w:rsidR="00070899" w:rsidRPr="00F07313">
              <w:rPr>
                <w:rFonts w:ascii="Times New Roman" w:hAnsi="Times New Roman" w:cs="Times New Roman"/>
              </w:rPr>
              <w:t>7</w:t>
            </w:r>
            <w:r w:rsidRPr="00F07313">
              <w:rPr>
                <w:rFonts w:ascii="Times New Roman" w:hAnsi="Times New Roman" w:cs="Times New Roman"/>
              </w:rPr>
              <w:t>,</w:t>
            </w:r>
            <w:r w:rsidR="00EE761D" w:rsidRPr="00F07313">
              <w:rPr>
                <w:rFonts w:ascii="Times New Roman" w:hAnsi="Times New Roman" w:cs="Times New Roman"/>
              </w:rPr>
              <w:t>4</w:t>
            </w:r>
          </w:p>
        </w:tc>
        <w:tc>
          <w:tcPr>
            <w:tcW w:w="1276" w:type="dxa"/>
            <w:tcBorders>
              <w:top w:val="single" w:sz="4" w:space="0" w:color="auto"/>
              <w:left w:val="single" w:sz="4" w:space="0" w:color="auto"/>
              <w:bottom w:val="single" w:sz="4" w:space="0" w:color="auto"/>
            </w:tcBorders>
            <w:shd w:val="clear" w:color="auto" w:fill="auto"/>
            <w:vAlign w:val="center"/>
          </w:tcPr>
          <w:p w:rsidR="00AD6ED9" w:rsidRPr="00F07313" w:rsidRDefault="00AD6ED9" w:rsidP="00D86C6B">
            <w:pPr>
              <w:jc w:val="center"/>
              <w:rPr>
                <w:sz w:val="20"/>
                <w:szCs w:val="20"/>
              </w:rPr>
            </w:pPr>
            <w:r w:rsidRPr="00F07313">
              <w:rPr>
                <w:sz w:val="20"/>
                <w:szCs w:val="20"/>
              </w:rPr>
              <w:t>2</w:t>
            </w:r>
            <w:r w:rsidR="00D86C6B" w:rsidRPr="00F07313">
              <w:rPr>
                <w:sz w:val="20"/>
                <w:szCs w:val="20"/>
              </w:rPr>
              <w:t>8</w:t>
            </w:r>
            <w:r w:rsidRPr="00F07313">
              <w:rPr>
                <w:sz w:val="20"/>
                <w:szCs w:val="20"/>
              </w:rPr>
              <w:t>,</w:t>
            </w:r>
            <w:r w:rsidR="00D86C6B" w:rsidRPr="00F07313">
              <w:rPr>
                <w:sz w:val="20"/>
                <w:szCs w:val="20"/>
              </w:rPr>
              <w:t>4</w:t>
            </w:r>
          </w:p>
        </w:tc>
        <w:tc>
          <w:tcPr>
            <w:tcW w:w="1417" w:type="dxa"/>
            <w:vAlign w:val="center"/>
          </w:tcPr>
          <w:p w:rsidR="00AD6ED9" w:rsidRPr="00F07313" w:rsidRDefault="00AD6ED9" w:rsidP="00950F3E">
            <w:pPr>
              <w:jc w:val="center"/>
              <w:rPr>
                <w:sz w:val="20"/>
                <w:szCs w:val="20"/>
              </w:rPr>
            </w:pPr>
            <w:r w:rsidRPr="00F07313">
              <w:rPr>
                <w:sz w:val="20"/>
                <w:szCs w:val="20"/>
              </w:rPr>
              <w:t>10</w:t>
            </w:r>
            <w:r w:rsidR="00D86C6B" w:rsidRPr="00F07313">
              <w:rPr>
                <w:sz w:val="20"/>
                <w:szCs w:val="20"/>
              </w:rPr>
              <w:t>5</w:t>
            </w:r>
            <w:r w:rsidRPr="00F07313">
              <w:rPr>
                <w:sz w:val="20"/>
                <w:szCs w:val="20"/>
              </w:rPr>
              <w:t>,</w:t>
            </w:r>
            <w:r w:rsidR="00950F3E" w:rsidRPr="00F07313">
              <w:rPr>
                <w:sz w:val="20"/>
                <w:szCs w:val="20"/>
              </w:rPr>
              <w:t>1</w:t>
            </w:r>
          </w:p>
        </w:tc>
        <w:tc>
          <w:tcPr>
            <w:tcW w:w="3261" w:type="dxa"/>
            <w:shd w:val="clear" w:color="auto" w:fill="auto"/>
            <w:vAlign w:val="center"/>
          </w:tcPr>
          <w:p w:rsidR="00AD6ED9" w:rsidRPr="00F07313" w:rsidRDefault="00950F3E" w:rsidP="00415791">
            <w:pPr>
              <w:jc w:val="both"/>
              <w:rPr>
                <w:sz w:val="20"/>
                <w:szCs w:val="20"/>
              </w:rPr>
            </w:pPr>
            <w:r w:rsidRPr="00F07313">
              <w:rPr>
                <w:sz w:val="20"/>
                <w:szCs w:val="20"/>
              </w:rPr>
              <w:t>Увеличение показателя за счет снижения количества населения в Каргасокском районе</w:t>
            </w:r>
          </w:p>
        </w:tc>
      </w:tr>
      <w:tr w:rsidR="00AD6ED9" w:rsidRPr="00F07313" w:rsidTr="000F4C32">
        <w:trPr>
          <w:gridAfter w:val="1"/>
          <w:wAfter w:w="8" w:type="dxa"/>
          <w:trHeight w:val="1261"/>
        </w:trPr>
        <w:tc>
          <w:tcPr>
            <w:tcW w:w="675" w:type="dxa"/>
            <w:vMerge/>
            <w:tcBorders>
              <w:left w:val="single" w:sz="4" w:space="0" w:color="auto"/>
              <w:bottom w:val="single" w:sz="4" w:space="0" w:color="auto"/>
              <w:right w:val="single" w:sz="4" w:space="0" w:color="auto"/>
            </w:tcBorders>
          </w:tcPr>
          <w:p w:rsidR="00AD6ED9" w:rsidRPr="00F07313" w:rsidRDefault="00AD6ED9" w:rsidP="00AD6ED9">
            <w:pPr>
              <w:widowControl w:val="0"/>
              <w:autoSpaceDE w:val="0"/>
              <w:autoSpaceDN w:val="0"/>
              <w:adjustRightInd w:val="0"/>
              <w:jc w:val="center"/>
              <w:rPr>
                <w:b/>
                <w:sz w:val="20"/>
                <w:szCs w:val="20"/>
              </w:rPr>
            </w:pPr>
          </w:p>
        </w:tc>
        <w:tc>
          <w:tcPr>
            <w:tcW w:w="3153" w:type="dxa"/>
            <w:vMerge/>
            <w:tcBorders>
              <w:left w:val="single" w:sz="4" w:space="0" w:color="auto"/>
              <w:bottom w:val="single" w:sz="4" w:space="0" w:color="auto"/>
              <w:right w:val="single" w:sz="4" w:space="0" w:color="auto"/>
            </w:tcBorders>
            <w:vAlign w:val="center"/>
          </w:tcPr>
          <w:p w:rsidR="00AD6ED9" w:rsidRPr="00F07313" w:rsidRDefault="00AD6ED9" w:rsidP="00AD6ED9">
            <w:pPr>
              <w:widowControl w:val="0"/>
              <w:autoSpaceDE w:val="0"/>
              <w:autoSpaceDN w:val="0"/>
              <w:adjustRightInd w:val="0"/>
              <w:jc w:val="center"/>
              <w:rPr>
                <w:b/>
                <w:sz w:val="20"/>
                <w:szCs w:val="20"/>
              </w:rPr>
            </w:pPr>
          </w:p>
        </w:tc>
        <w:tc>
          <w:tcPr>
            <w:tcW w:w="2552" w:type="dxa"/>
            <w:vMerge/>
            <w:tcBorders>
              <w:left w:val="single" w:sz="4" w:space="0" w:color="auto"/>
              <w:bottom w:val="single" w:sz="4" w:space="0" w:color="auto"/>
              <w:right w:val="single" w:sz="4" w:space="0" w:color="auto"/>
            </w:tcBorders>
            <w:vAlign w:val="center"/>
          </w:tcPr>
          <w:p w:rsidR="00AD6ED9" w:rsidRPr="00F07313" w:rsidRDefault="00AD6ED9" w:rsidP="00AD6ED9">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D6ED9" w:rsidRPr="00F07313" w:rsidRDefault="00AD6ED9" w:rsidP="00AD6ED9">
            <w:pPr>
              <w:pStyle w:val="ConsPlusNormal"/>
              <w:ind w:firstLine="23"/>
              <w:jc w:val="center"/>
              <w:rPr>
                <w:rFonts w:ascii="Times New Roman" w:hAnsi="Times New Roman" w:cs="Times New Roman"/>
              </w:rPr>
            </w:pPr>
            <w:r w:rsidRPr="00F07313">
              <w:rPr>
                <w:rFonts w:ascii="Times New Roman" w:hAnsi="Times New Roman" w:cs="Times New Roman"/>
              </w:rPr>
              <w:t>Ввод в эксплуатацию жилых домов за счет всех источников финансирования тыс. кв. м общей площади</w:t>
            </w:r>
          </w:p>
        </w:tc>
        <w:tc>
          <w:tcPr>
            <w:tcW w:w="1417" w:type="dxa"/>
            <w:tcBorders>
              <w:top w:val="single" w:sz="4" w:space="0" w:color="auto"/>
              <w:left w:val="single" w:sz="4" w:space="0" w:color="auto"/>
              <w:bottom w:val="single" w:sz="4" w:space="0" w:color="auto"/>
              <w:right w:val="single" w:sz="4" w:space="0" w:color="auto"/>
            </w:tcBorders>
            <w:vAlign w:val="center"/>
          </w:tcPr>
          <w:p w:rsidR="00AD6ED9" w:rsidRPr="00F07313" w:rsidRDefault="00AD6ED9" w:rsidP="00EE761D">
            <w:pPr>
              <w:pStyle w:val="ConsPlusNormal"/>
              <w:ind w:firstLine="23"/>
              <w:jc w:val="center"/>
              <w:rPr>
                <w:rFonts w:ascii="PT Astra Serif" w:hAnsi="PT Astra Serif"/>
              </w:rPr>
            </w:pPr>
            <w:r w:rsidRPr="00F07313">
              <w:rPr>
                <w:rFonts w:ascii="PT Astra Serif" w:hAnsi="PT Astra Serif"/>
              </w:rPr>
              <w:t>4,</w:t>
            </w:r>
            <w:r w:rsidR="00EE761D" w:rsidRPr="00F07313">
              <w:rPr>
                <w:rFonts w:ascii="PT Astra Serif" w:hAnsi="PT Astra Serif"/>
              </w:rPr>
              <w:t>4</w:t>
            </w:r>
          </w:p>
        </w:tc>
        <w:tc>
          <w:tcPr>
            <w:tcW w:w="1276" w:type="dxa"/>
            <w:tcBorders>
              <w:top w:val="single" w:sz="4" w:space="0" w:color="auto"/>
              <w:left w:val="single" w:sz="4" w:space="0" w:color="auto"/>
              <w:bottom w:val="single" w:sz="4" w:space="0" w:color="auto"/>
            </w:tcBorders>
            <w:shd w:val="clear" w:color="auto" w:fill="auto"/>
            <w:vAlign w:val="center"/>
          </w:tcPr>
          <w:p w:rsidR="00AD6ED9" w:rsidRPr="00F07313" w:rsidRDefault="008C6044" w:rsidP="00480640">
            <w:pPr>
              <w:jc w:val="center"/>
              <w:rPr>
                <w:sz w:val="20"/>
                <w:szCs w:val="20"/>
              </w:rPr>
            </w:pPr>
            <w:r w:rsidRPr="00F07313">
              <w:rPr>
                <w:sz w:val="20"/>
                <w:szCs w:val="20"/>
              </w:rPr>
              <w:t>3,583</w:t>
            </w:r>
          </w:p>
        </w:tc>
        <w:tc>
          <w:tcPr>
            <w:tcW w:w="1417" w:type="dxa"/>
            <w:vAlign w:val="center"/>
          </w:tcPr>
          <w:p w:rsidR="00AD6ED9" w:rsidRPr="00F07313" w:rsidRDefault="008C6044" w:rsidP="00480640">
            <w:pPr>
              <w:jc w:val="center"/>
              <w:rPr>
                <w:sz w:val="20"/>
                <w:szCs w:val="20"/>
              </w:rPr>
            </w:pPr>
            <w:r w:rsidRPr="00F07313">
              <w:rPr>
                <w:sz w:val="20"/>
                <w:szCs w:val="20"/>
              </w:rPr>
              <w:t>81,4</w:t>
            </w:r>
          </w:p>
        </w:tc>
        <w:tc>
          <w:tcPr>
            <w:tcW w:w="3261" w:type="dxa"/>
            <w:shd w:val="clear" w:color="auto" w:fill="auto"/>
            <w:vAlign w:val="center"/>
          </w:tcPr>
          <w:p w:rsidR="00AD6ED9" w:rsidRPr="00F07313" w:rsidRDefault="008C6044" w:rsidP="00376F07">
            <w:pPr>
              <w:jc w:val="both"/>
              <w:rPr>
                <w:sz w:val="20"/>
                <w:szCs w:val="20"/>
              </w:rPr>
            </w:pPr>
            <w:r w:rsidRPr="00F07313">
              <w:rPr>
                <w:sz w:val="20"/>
                <w:szCs w:val="20"/>
              </w:rPr>
              <w:t>Снижение показателя за счет высоких цен на строительство</w:t>
            </w:r>
          </w:p>
        </w:tc>
      </w:tr>
      <w:tr w:rsidR="0056656F" w:rsidRPr="00F07313" w:rsidTr="0056656F">
        <w:trPr>
          <w:gridAfter w:val="1"/>
          <w:wAfter w:w="8" w:type="dxa"/>
          <w:trHeight w:val="481"/>
        </w:trPr>
        <w:tc>
          <w:tcPr>
            <w:tcW w:w="675" w:type="dxa"/>
            <w:vMerge w:val="restart"/>
            <w:tcBorders>
              <w:top w:val="single" w:sz="4" w:space="0" w:color="auto"/>
              <w:left w:val="single" w:sz="4" w:space="0" w:color="auto"/>
              <w:right w:val="single" w:sz="4" w:space="0" w:color="auto"/>
            </w:tcBorders>
          </w:tcPr>
          <w:p w:rsidR="0056656F" w:rsidRPr="00F07313" w:rsidRDefault="0056656F" w:rsidP="0056656F">
            <w:pPr>
              <w:pStyle w:val="ConsPlusNormal"/>
              <w:jc w:val="center"/>
              <w:rPr>
                <w:rFonts w:ascii="PT Astra Serif" w:hAnsi="PT Astra Serif"/>
              </w:rPr>
            </w:pPr>
            <w:r w:rsidRPr="00F07313">
              <w:rPr>
                <w:rFonts w:ascii="PT Astra Serif" w:hAnsi="PT Astra Serif"/>
              </w:rPr>
              <w:t>11.3.</w:t>
            </w:r>
          </w:p>
        </w:tc>
        <w:tc>
          <w:tcPr>
            <w:tcW w:w="3153" w:type="dxa"/>
            <w:vMerge w:val="restart"/>
            <w:tcBorders>
              <w:top w:val="single" w:sz="4" w:space="0" w:color="auto"/>
              <w:left w:val="single" w:sz="4" w:space="0" w:color="auto"/>
              <w:right w:val="single" w:sz="4" w:space="0" w:color="auto"/>
            </w:tcBorders>
          </w:tcPr>
          <w:p w:rsidR="0056656F" w:rsidRPr="00F07313" w:rsidRDefault="0056656F" w:rsidP="0056656F">
            <w:pPr>
              <w:pStyle w:val="ConsPlusNormal"/>
              <w:ind w:firstLine="0"/>
              <w:jc w:val="center"/>
              <w:rPr>
                <w:rFonts w:ascii="Times New Roman" w:hAnsi="Times New Roman" w:cs="Times New Roman"/>
              </w:rPr>
            </w:pPr>
            <w:r w:rsidRPr="00F07313">
              <w:rPr>
                <w:rFonts w:ascii="Times New Roman" w:hAnsi="Times New Roman" w:cs="Times New Roman"/>
                <w:b/>
              </w:rPr>
              <w:t xml:space="preserve">Задача 1.3. </w:t>
            </w:r>
            <w:r w:rsidRPr="00F07313">
              <w:rPr>
                <w:rFonts w:ascii="Times New Roman" w:hAnsi="Times New Roman" w:cs="Times New Roman"/>
              </w:rPr>
              <w:t>Повысить уровень безопасности населения муниципального образования «Каргасокский район»</w:t>
            </w:r>
          </w:p>
        </w:tc>
        <w:tc>
          <w:tcPr>
            <w:tcW w:w="2552" w:type="dxa"/>
            <w:vMerge w:val="restart"/>
            <w:tcBorders>
              <w:top w:val="single" w:sz="4" w:space="0" w:color="auto"/>
              <w:left w:val="single" w:sz="4" w:space="0" w:color="auto"/>
              <w:right w:val="single" w:sz="4" w:space="0" w:color="auto"/>
            </w:tcBorders>
          </w:tcPr>
          <w:p w:rsidR="0056656F" w:rsidRPr="00F07313" w:rsidRDefault="0056656F" w:rsidP="0056656F">
            <w:pPr>
              <w:widowControl w:val="0"/>
              <w:autoSpaceDE w:val="0"/>
              <w:autoSpaceDN w:val="0"/>
              <w:adjustRightInd w:val="0"/>
              <w:ind w:right="79"/>
              <w:jc w:val="center"/>
              <w:rPr>
                <w:sz w:val="20"/>
                <w:szCs w:val="20"/>
              </w:rPr>
            </w:pPr>
            <w:r w:rsidRPr="00F07313">
              <w:rPr>
                <w:sz w:val="20"/>
                <w:szCs w:val="20"/>
              </w:rPr>
              <w:t xml:space="preserve">1. Создание условий для сокращения количества лиц, погибших в результате дорожно- транспортных происшествий, количества дорожно- транспортных </w:t>
            </w:r>
            <w:r w:rsidRPr="00F07313">
              <w:rPr>
                <w:sz w:val="20"/>
                <w:szCs w:val="20"/>
              </w:rPr>
              <w:lastRenderedPageBreak/>
              <w:t>происшествий;</w:t>
            </w:r>
          </w:p>
          <w:p w:rsidR="0056656F" w:rsidRPr="00F07313" w:rsidRDefault="0056656F" w:rsidP="0056656F">
            <w:pPr>
              <w:widowControl w:val="0"/>
              <w:autoSpaceDE w:val="0"/>
              <w:autoSpaceDN w:val="0"/>
              <w:adjustRightInd w:val="0"/>
              <w:ind w:right="79"/>
              <w:jc w:val="center"/>
              <w:rPr>
                <w:sz w:val="20"/>
                <w:szCs w:val="20"/>
              </w:rPr>
            </w:pPr>
            <w:r w:rsidRPr="00F07313">
              <w:rPr>
                <w:sz w:val="20"/>
                <w:szCs w:val="20"/>
              </w:rPr>
              <w:t>2. снижение уровня преступности и уровня наркомании;</w:t>
            </w:r>
          </w:p>
          <w:p w:rsidR="0056656F" w:rsidRPr="00F07313" w:rsidRDefault="0056656F" w:rsidP="0056656F">
            <w:pPr>
              <w:widowControl w:val="0"/>
              <w:autoSpaceDE w:val="0"/>
              <w:autoSpaceDN w:val="0"/>
              <w:adjustRightInd w:val="0"/>
              <w:ind w:right="79"/>
              <w:jc w:val="center"/>
              <w:rPr>
                <w:sz w:val="20"/>
                <w:szCs w:val="20"/>
              </w:rPr>
            </w:pPr>
            <w:r w:rsidRPr="00F07313">
              <w:rPr>
                <w:sz w:val="20"/>
                <w:szCs w:val="20"/>
              </w:rPr>
              <w:t>3. предотвращение на территории Каргасокского района преступлений экстремистского и террористического характера, а также обеспечение надлежащего уровня антитеррористической защищенности муниципальных объектов (территорий), расположенных в муниципальном образовании;</w:t>
            </w:r>
          </w:p>
          <w:p w:rsidR="0056656F" w:rsidRPr="00F07313" w:rsidRDefault="0056656F" w:rsidP="0056656F">
            <w:pPr>
              <w:widowControl w:val="0"/>
              <w:autoSpaceDE w:val="0"/>
              <w:autoSpaceDN w:val="0"/>
              <w:adjustRightInd w:val="0"/>
              <w:ind w:right="79"/>
              <w:jc w:val="center"/>
              <w:rPr>
                <w:sz w:val="20"/>
                <w:szCs w:val="20"/>
              </w:rPr>
            </w:pPr>
            <w:r w:rsidRPr="00F07313">
              <w:rPr>
                <w:sz w:val="20"/>
                <w:szCs w:val="20"/>
              </w:rPr>
              <w:t>4. улучшение экологической обстановки на территории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56656F" w:rsidRPr="00F07313" w:rsidRDefault="0056656F" w:rsidP="0056656F">
            <w:pPr>
              <w:pStyle w:val="ConsPlusNormal"/>
              <w:ind w:firstLine="23"/>
              <w:jc w:val="center"/>
              <w:rPr>
                <w:rFonts w:ascii="PT Astra Serif" w:hAnsi="PT Astra Serif"/>
              </w:rPr>
            </w:pPr>
            <w:r w:rsidRPr="00F07313">
              <w:rPr>
                <w:rFonts w:ascii="PT Astra Serif" w:hAnsi="PT Astra Serif"/>
              </w:rPr>
              <w:lastRenderedPageBreak/>
              <w:t xml:space="preserve">Количество зарегистрированных преступлений, совершенных на территории муниципального образования «Каргасокский район», </w:t>
            </w:r>
            <w:r w:rsidRPr="00F07313">
              <w:rPr>
                <w:rFonts w:ascii="PT Astra Serif" w:hAnsi="PT Astra Serif"/>
              </w:rPr>
              <w:lastRenderedPageBreak/>
              <w:t>ед.</w:t>
            </w:r>
          </w:p>
        </w:tc>
        <w:tc>
          <w:tcPr>
            <w:tcW w:w="1417" w:type="dxa"/>
            <w:tcBorders>
              <w:top w:val="single" w:sz="4" w:space="0" w:color="auto"/>
              <w:left w:val="single" w:sz="4" w:space="0" w:color="auto"/>
              <w:bottom w:val="single" w:sz="4" w:space="0" w:color="auto"/>
              <w:right w:val="single" w:sz="4" w:space="0" w:color="auto"/>
            </w:tcBorders>
            <w:vAlign w:val="center"/>
          </w:tcPr>
          <w:p w:rsidR="0056656F" w:rsidRPr="00F07313" w:rsidRDefault="0056656F" w:rsidP="00EE761D">
            <w:pPr>
              <w:pStyle w:val="ConsPlusNormal"/>
              <w:ind w:firstLine="23"/>
              <w:jc w:val="center"/>
              <w:rPr>
                <w:rFonts w:ascii="PT Astra Serif" w:hAnsi="PT Astra Serif"/>
              </w:rPr>
            </w:pPr>
            <w:r w:rsidRPr="00F07313">
              <w:rPr>
                <w:rFonts w:ascii="PT Astra Serif" w:hAnsi="PT Astra Serif"/>
              </w:rPr>
              <w:lastRenderedPageBreak/>
              <w:t>30</w:t>
            </w:r>
            <w:r w:rsidR="00EE761D" w:rsidRPr="00F07313">
              <w:rPr>
                <w:rFonts w:ascii="PT Astra Serif" w:hAnsi="PT Astra Serif"/>
              </w:rPr>
              <w:t>5</w:t>
            </w:r>
            <w:r w:rsidRPr="00F07313">
              <w:rPr>
                <w:rFonts w:ascii="PT Astra Serif" w:hAnsi="PT Astra Serif"/>
              </w:rPr>
              <w:t>,0</w:t>
            </w:r>
          </w:p>
        </w:tc>
        <w:tc>
          <w:tcPr>
            <w:tcW w:w="1276" w:type="dxa"/>
            <w:tcBorders>
              <w:top w:val="single" w:sz="4" w:space="0" w:color="auto"/>
              <w:left w:val="single" w:sz="4" w:space="0" w:color="auto"/>
              <w:bottom w:val="single" w:sz="4" w:space="0" w:color="auto"/>
            </w:tcBorders>
            <w:shd w:val="clear" w:color="auto" w:fill="auto"/>
            <w:vAlign w:val="center"/>
          </w:tcPr>
          <w:p w:rsidR="0056656F" w:rsidRPr="00F07313" w:rsidRDefault="0056656F" w:rsidP="0056656F">
            <w:pPr>
              <w:jc w:val="center"/>
              <w:rPr>
                <w:sz w:val="20"/>
                <w:szCs w:val="20"/>
              </w:rPr>
            </w:pPr>
            <w:r w:rsidRPr="00F07313">
              <w:rPr>
                <w:sz w:val="20"/>
                <w:szCs w:val="20"/>
              </w:rPr>
              <w:t>231</w:t>
            </w:r>
          </w:p>
        </w:tc>
        <w:tc>
          <w:tcPr>
            <w:tcW w:w="1417" w:type="dxa"/>
            <w:vAlign w:val="center"/>
          </w:tcPr>
          <w:p w:rsidR="0056656F" w:rsidRPr="00F07313" w:rsidRDefault="0087547E" w:rsidP="00F76F00">
            <w:pPr>
              <w:jc w:val="center"/>
              <w:rPr>
                <w:sz w:val="20"/>
                <w:szCs w:val="20"/>
              </w:rPr>
            </w:pPr>
            <w:r w:rsidRPr="00F07313">
              <w:rPr>
                <w:sz w:val="20"/>
                <w:szCs w:val="20"/>
              </w:rPr>
              <w:t>1</w:t>
            </w:r>
            <w:r w:rsidR="00F76F00" w:rsidRPr="00F07313">
              <w:rPr>
                <w:sz w:val="20"/>
                <w:szCs w:val="20"/>
              </w:rPr>
              <w:t>32</w:t>
            </w:r>
          </w:p>
        </w:tc>
        <w:tc>
          <w:tcPr>
            <w:tcW w:w="3261" w:type="dxa"/>
            <w:tcBorders>
              <w:top w:val="single" w:sz="4" w:space="0" w:color="000000"/>
              <w:left w:val="single" w:sz="4" w:space="0" w:color="000000"/>
              <w:bottom w:val="single" w:sz="4" w:space="0" w:color="000000"/>
              <w:right w:val="single" w:sz="4" w:space="0" w:color="000000"/>
            </w:tcBorders>
          </w:tcPr>
          <w:p w:rsidR="0056656F" w:rsidRPr="00F07313" w:rsidRDefault="0087547E" w:rsidP="00F76F00">
            <w:pPr>
              <w:ind w:right="57"/>
              <w:jc w:val="both"/>
              <w:rPr>
                <w:sz w:val="20"/>
                <w:szCs w:val="20"/>
              </w:rPr>
            </w:pPr>
            <w:r w:rsidRPr="00F07313">
              <w:rPr>
                <w:sz w:val="20"/>
                <w:szCs w:val="20"/>
              </w:rPr>
              <w:t>Благодаря проводимым профилактическим мероприятиям, достигнуто снижение регистрируемой преступности от планового показателя на 24 %</w:t>
            </w:r>
          </w:p>
        </w:tc>
      </w:tr>
      <w:tr w:rsidR="002B36A7" w:rsidRPr="00F07313" w:rsidTr="000F4C32">
        <w:trPr>
          <w:gridAfter w:val="1"/>
          <w:wAfter w:w="8" w:type="dxa"/>
          <w:trHeight w:val="1977"/>
        </w:trPr>
        <w:tc>
          <w:tcPr>
            <w:tcW w:w="675" w:type="dxa"/>
            <w:vMerge/>
            <w:tcBorders>
              <w:left w:val="single" w:sz="4" w:space="0" w:color="auto"/>
              <w:right w:val="single" w:sz="4" w:space="0" w:color="auto"/>
            </w:tcBorders>
          </w:tcPr>
          <w:p w:rsidR="002B36A7" w:rsidRPr="00F07313" w:rsidRDefault="002B36A7" w:rsidP="002B36A7">
            <w:pPr>
              <w:widowControl w:val="0"/>
              <w:autoSpaceDE w:val="0"/>
              <w:autoSpaceDN w:val="0"/>
              <w:adjustRightInd w:val="0"/>
              <w:jc w:val="center"/>
              <w:rPr>
                <w:b/>
                <w:sz w:val="20"/>
                <w:szCs w:val="20"/>
              </w:rPr>
            </w:pPr>
          </w:p>
        </w:tc>
        <w:tc>
          <w:tcPr>
            <w:tcW w:w="3153" w:type="dxa"/>
            <w:vMerge/>
            <w:tcBorders>
              <w:left w:val="single" w:sz="4" w:space="0" w:color="auto"/>
              <w:right w:val="single" w:sz="4" w:space="0" w:color="auto"/>
            </w:tcBorders>
            <w:vAlign w:val="center"/>
          </w:tcPr>
          <w:p w:rsidR="002B36A7" w:rsidRPr="00F07313" w:rsidRDefault="002B36A7" w:rsidP="002B36A7">
            <w:pPr>
              <w:widowControl w:val="0"/>
              <w:autoSpaceDE w:val="0"/>
              <w:autoSpaceDN w:val="0"/>
              <w:adjustRightInd w:val="0"/>
              <w:jc w:val="center"/>
              <w:rPr>
                <w:b/>
                <w:sz w:val="20"/>
                <w:szCs w:val="20"/>
              </w:rPr>
            </w:pPr>
          </w:p>
        </w:tc>
        <w:tc>
          <w:tcPr>
            <w:tcW w:w="2552" w:type="dxa"/>
            <w:vMerge/>
            <w:tcBorders>
              <w:left w:val="single" w:sz="4" w:space="0" w:color="auto"/>
              <w:right w:val="single" w:sz="4" w:space="0" w:color="auto"/>
            </w:tcBorders>
            <w:vAlign w:val="center"/>
          </w:tcPr>
          <w:p w:rsidR="002B36A7" w:rsidRPr="00F07313" w:rsidRDefault="002B36A7" w:rsidP="002B36A7">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2B36A7" w:rsidRPr="00F07313" w:rsidRDefault="002B36A7" w:rsidP="002B36A7">
            <w:pPr>
              <w:pStyle w:val="ConsPlusNormal"/>
              <w:ind w:firstLine="23"/>
              <w:jc w:val="center"/>
              <w:rPr>
                <w:rFonts w:ascii="PT Astra Serif" w:hAnsi="PT Astra Serif"/>
              </w:rPr>
            </w:pPr>
            <w:r w:rsidRPr="00F07313">
              <w:rPr>
                <w:rFonts w:ascii="PT Astra Serif" w:hAnsi="PT Astra Serif"/>
              </w:rPr>
              <w:t>Количество пострадавших в результате дорожно-транспортных происшествий, ед.</w:t>
            </w:r>
          </w:p>
        </w:tc>
        <w:tc>
          <w:tcPr>
            <w:tcW w:w="1417" w:type="dxa"/>
            <w:tcBorders>
              <w:top w:val="single" w:sz="4" w:space="0" w:color="auto"/>
              <w:left w:val="single" w:sz="4" w:space="0" w:color="auto"/>
              <w:bottom w:val="single" w:sz="4" w:space="0" w:color="auto"/>
              <w:right w:val="single" w:sz="4" w:space="0" w:color="auto"/>
            </w:tcBorders>
            <w:vAlign w:val="center"/>
          </w:tcPr>
          <w:p w:rsidR="002B36A7" w:rsidRPr="00F07313" w:rsidRDefault="00EE761D" w:rsidP="002B36A7">
            <w:pPr>
              <w:pStyle w:val="ConsPlusNormal"/>
              <w:ind w:firstLine="23"/>
              <w:jc w:val="center"/>
              <w:rPr>
                <w:rFonts w:ascii="PT Astra Serif" w:hAnsi="PT Astra Serif"/>
              </w:rPr>
            </w:pPr>
            <w:r w:rsidRPr="00F07313">
              <w:rPr>
                <w:rFonts w:ascii="PT Astra Serif" w:hAnsi="PT Astra Serif"/>
              </w:rPr>
              <w:t>5</w:t>
            </w:r>
          </w:p>
        </w:tc>
        <w:tc>
          <w:tcPr>
            <w:tcW w:w="1276" w:type="dxa"/>
            <w:tcBorders>
              <w:top w:val="single" w:sz="4" w:space="0" w:color="auto"/>
              <w:left w:val="single" w:sz="4" w:space="0" w:color="auto"/>
              <w:bottom w:val="single" w:sz="4" w:space="0" w:color="auto"/>
            </w:tcBorders>
            <w:shd w:val="clear" w:color="auto" w:fill="auto"/>
            <w:vAlign w:val="center"/>
          </w:tcPr>
          <w:p w:rsidR="002B36A7" w:rsidRPr="00F07313" w:rsidRDefault="007E61B9" w:rsidP="002B36A7">
            <w:pPr>
              <w:jc w:val="center"/>
              <w:rPr>
                <w:sz w:val="20"/>
                <w:szCs w:val="20"/>
              </w:rPr>
            </w:pPr>
            <w:r w:rsidRPr="00F07313">
              <w:rPr>
                <w:sz w:val="20"/>
                <w:szCs w:val="20"/>
              </w:rPr>
              <w:t>1</w:t>
            </w:r>
          </w:p>
        </w:tc>
        <w:tc>
          <w:tcPr>
            <w:tcW w:w="1417" w:type="dxa"/>
            <w:vAlign w:val="center"/>
          </w:tcPr>
          <w:p w:rsidR="002B36A7" w:rsidRPr="00F07313" w:rsidRDefault="00F53CF3" w:rsidP="007E61B9">
            <w:pPr>
              <w:jc w:val="center"/>
              <w:rPr>
                <w:sz w:val="20"/>
                <w:szCs w:val="20"/>
              </w:rPr>
            </w:pPr>
            <w:r w:rsidRPr="00F07313">
              <w:rPr>
                <w:sz w:val="20"/>
                <w:szCs w:val="20"/>
              </w:rPr>
              <w:t xml:space="preserve">снижение в </w:t>
            </w:r>
            <w:r w:rsidR="00C96F16" w:rsidRPr="00F07313">
              <w:rPr>
                <w:sz w:val="20"/>
                <w:szCs w:val="20"/>
              </w:rPr>
              <w:t>5</w:t>
            </w:r>
            <w:r w:rsidR="007E61B9" w:rsidRPr="00F07313">
              <w:rPr>
                <w:sz w:val="20"/>
                <w:szCs w:val="20"/>
              </w:rPr>
              <w:t xml:space="preserve"> раз</w:t>
            </w:r>
          </w:p>
        </w:tc>
        <w:tc>
          <w:tcPr>
            <w:tcW w:w="3261" w:type="dxa"/>
            <w:tcBorders>
              <w:bottom w:val="single" w:sz="4" w:space="0" w:color="000000"/>
            </w:tcBorders>
            <w:shd w:val="clear" w:color="auto" w:fill="auto"/>
            <w:vAlign w:val="center"/>
          </w:tcPr>
          <w:p w:rsidR="002B36A7" w:rsidRPr="00F07313" w:rsidRDefault="007E61B9" w:rsidP="007E61B9">
            <w:pPr>
              <w:jc w:val="both"/>
              <w:rPr>
                <w:sz w:val="20"/>
                <w:szCs w:val="20"/>
              </w:rPr>
            </w:pPr>
            <w:r w:rsidRPr="00F07313">
              <w:rPr>
                <w:sz w:val="20"/>
                <w:szCs w:val="20"/>
              </w:rPr>
              <w:t>Благодаря проводимым профилактическим мероприятиям, среди населения достигнуто снижение количества пострадавших в результате ДТП на 80 %</w:t>
            </w:r>
          </w:p>
        </w:tc>
      </w:tr>
      <w:tr w:rsidR="00A22060" w:rsidRPr="00F07313" w:rsidTr="000F4C32">
        <w:trPr>
          <w:gridAfter w:val="1"/>
          <w:wAfter w:w="8" w:type="dxa"/>
          <w:trHeight w:val="1977"/>
        </w:trPr>
        <w:tc>
          <w:tcPr>
            <w:tcW w:w="675" w:type="dxa"/>
            <w:vMerge/>
            <w:tcBorders>
              <w:left w:val="single" w:sz="4" w:space="0" w:color="auto"/>
              <w:bottom w:val="single" w:sz="4" w:space="0" w:color="auto"/>
              <w:right w:val="single" w:sz="4" w:space="0" w:color="auto"/>
            </w:tcBorders>
          </w:tcPr>
          <w:p w:rsidR="00A22060" w:rsidRPr="00F07313" w:rsidRDefault="00A22060" w:rsidP="00A22060">
            <w:pPr>
              <w:widowControl w:val="0"/>
              <w:autoSpaceDE w:val="0"/>
              <w:autoSpaceDN w:val="0"/>
              <w:adjustRightInd w:val="0"/>
              <w:jc w:val="center"/>
              <w:rPr>
                <w:b/>
                <w:sz w:val="20"/>
                <w:szCs w:val="20"/>
              </w:rPr>
            </w:pPr>
          </w:p>
        </w:tc>
        <w:tc>
          <w:tcPr>
            <w:tcW w:w="3153" w:type="dxa"/>
            <w:vMerge/>
            <w:tcBorders>
              <w:left w:val="single" w:sz="4" w:space="0" w:color="auto"/>
              <w:bottom w:val="single" w:sz="4" w:space="0" w:color="auto"/>
              <w:right w:val="single" w:sz="4" w:space="0" w:color="auto"/>
            </w:tcBorders>
            <w:vAlign w:val="center"/>
          </w:tcPr>
          <w:p w:rsidR="00A22060" w:rsidRPr="00F07313" w:rsidRDefault="00A22060" w:rsidP="00A22060">
            <w:pPr>
              <w:widowControl w:val="0"/>
              <w:autoSpaceDE w:val="0"/>
              <w:autoSpaceDN w:val="0"/>
              <w:adjustRightInd w:val="0"/>
              <w:jc w:val="center"/>
              <w:rPr>
                <w:b/>
                <w:sz w:val="20"/>
                <w:szCs w:val="20"/>
              </w:rPr>
            </w:pPr>
          </w:p>
        </w:tc>
        <w:tc>
          <w:tcPr>
            <w:tcW w:w="2552" w:type="dxa"/>
            <w:vMerge/>
            <w:tcBorders>
              <w:left w:val="single" w:sz="4" w:space="0" w:color="auto"/>
              <w:bottom w:val="single" w:sz="4" w:space="0" w:color="auto"/>
              <w:right w:val="single" w:sz="4" w:space="0" w:color="auto"/>
            </w:tcBorders>
            <w:vAlign w:val="center"/>
          </w:tcPr>
          <w:p w:rsidR="00A22060" w:rsidRPr="00F07313" w:rsidRDefault="00A22060" w:rsidP="00A22060">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22060" w:rsidRPr="00F07313" w:rsidRDefault="00A22060" w:rsidP="00A22060">
            <w:pPr>
              <w:pStyle w:val="ConsPlusNormal"/>
              <w:ind w:firstLine="23"/>
              <w:jc w:val="center"/>
              <w:rPr>
                <w:rFonts w:ascii="PT Astra Serif" w:hAnsi="PT Astra Serif"/>
              </w:rPr>
            </w:pPr>
            <w:r w:rsidRPr="00F07313">
              <w:rPr>
                <w:rFonts w:ascii="PT Astra Serif" w:hAnsi="PT Astra Serif"/>
              </w:rPr>
              <w:t>Доля населения, проживающего на территориях с благополучной экологической ситуацией, %</w:t>
            </w:r>
          </w:p>
        </w:tc>
        <w:tc>
          <w:tcPr>
            <w:tcW w:w="1417" w:type="dxa"/>
            <w:tcBorders>
              <w:top w:val="single" w:sz="4" w:space="0" w:color="auto"/>
              <w:left w:val="single" w:sz="4" w:space="0" w:color="auto"/>
              <w:bottom w:val="single" w:sz="4" w:space="0" w:color="auto"/>
              <w:right w:val="single" w:sz="4" w:space="0" w:color="auto"/>
            </w:tcBorders>
            <w:vAlign w:val="center"/>
          </w:tcPr>
          <w:p w:rsidR="00A22060" w:rsidRPr="00F07313" w:rsidRDefault="00A22060" w:rsidP="002C5202">
            <w:pPr>
              <w:pStyle w:val="ConsPlusNormal"/>
              <w:ind w:firstLine="23"/>
              <w:jc w:val="center"/>
              <w:rPr>
                <w:rFonts w:ascii="PT Astra Serif" w:hAnsi="PT Astra Serif"/>
              </w:rPr>
            </w:pPr>
            <w:r w:rsidRPr="00F07313">
              <w:rPr>
                <w:rFonts w:ascii="PT Astra Serif" w:hAnsi="PT Astra Serif"/>
              </w:rPr>
              <w:t>62,</w:t>
            </w:r>
            <w:r w:rsidR="002C5202" w:rsidRPr="00F07313">
              <w:rPr>
                <w:rFonts w:ascii="PT Astra Serif" w:hAnsi="PT Astra Serif"/>
              </w:rPr>
              <w:t>85</w:t>
            </w:r>
          </w:p>
        </w:tc>
        <w:tc>
          <w:tcPr>
            <w:tcW w:w="1276" w:type="dxa"/>
            <w:tcBorders>
              <w:top w:val="single" w:sz="4" w:space="0" w:color="auto"/>
              <w:left w:val="single" w:sz="4" w:space="0" w:color="auto"/>
              <w:bottom w:val="single" w:sz="4" w:space="0" w:color="auto"/>
            </w:tcBorders>
            <w:shd w:val="clear" w:color="auto" w:fill="auto"/>
            <w:vAlign w:val="center"/>
          </w:tcPr>
          <w:p w:rsidR="00A22060" w:rsidRPr="00F07313" w:rsidRDefault="00A22060" w:rsidP="00CB76BE">
            <w:pPr>
              <w:jc w:val="center"/>
              <w:rPr>
                <w:sz w:val="20"/>
                <w:szCs w:val="20"/>
              </w:rPr>
            </w:pPr>
            <w:r w:rsidRPr="00F07313">
              <w:rPr>
                <w:sz w:val="20"/>
                <w:szCs w:val="20"/>
              </w:rPr>
              <w:t>62,</w:t>
            </w:r>
            <w:r w:rsidR="00CB76BE" w:rsidRPr="00F07313">
              <w:rPr>
                <w:sz w:val="20"/>
                <w:szCs w:val="20"/>
              </w:rPr>
              <w:t>97</w:t>
            </w:r>
          </w:p>
        </w:tc>
        <w:tc>
          <w:tcPr>
            <w:tcW w:w="1417" w:type="dxa"/>
            <w:vAlign w:val="center"/>
          </w:tcPr>
          <w:p w:rsidR="00A22060" w:rsidRPr="00F07313" w:rsidRDefault="00CB76BE" w:rsidP="00D26C0A">
            <w:pPr>
              <w:jc w:val="center"/>
              <w:rPr>
                <w:sz w:val="20"/>
                <w:szCs w:val="20"/>
              </w:rPr>
            </w:pPr>
            <w:r w:rsidRPr="00F07313">
              <w:rPr>
                <w:sz w:val="20"/>
                <w:szCs w:val="20"/>
              </w:rPr>
              <w:t>100,2</w:t>
            </w:r>
          </w:p>
        </w:tc>
        <w:tc>
          <w:tcPr>
            <w:tcW w:w="3261" w:type="dxa"/>
            <w:shd w:val="clear" w:color="auto" w:fill="auto"/>
            <w:vAlign w:val="center"/>
          </w:tcPr>
          <w:p w:rsidR="00A22060" w:rsidRPr="00F07313" w:rsidRDefault="00CB76BE" w:rsidP="000507E9">
            <w:pPr>
              <w:jc w:val="both"/>
              <w:rPr>
                <w:sz w:val="20"/>
                <w:szCs w:val="20"/>
              </w:rPr>
            </w:pPr>
            <w:r w:rsidRPr="00F07313">
              <w:rPr>
                <w:sz w:val="20"/>
                <w:szCs w:val="20"/>
              </w:rPr>
              <w:t>За счет снижения количества населения в Каргасокском районе</w:t>
            </w:r>
          </w:p>
        </w:tc>
      </w:tr>
      <w:tr w:rsidR="000F4C32" w:rsidRPr="00F07313" w:rsidTr="000F4C32">
        <w:trPr>
          <w:gridAfter w:val="1"/>
          <w:wAfter w:w="8" w:type="dxa"/>
          <w:trHeight w:val="906"/>
        </w:trPr>
        <w:tc>
          <w:tcPr>
            <w:tcW w:w="675" w:type="dxa"/>
            <w:vMerge w:val="restart"/>
            <w:tcBorders>
              <w:top w:val="single" w:sz="4" w:space="0" w:color="auto"/>
              <w:left w:val="single" w:sz="4" w:space="0" w:color="auto"/>
              <w:right w:val="single" w:sz="4" w:space="0" w:color="auto"/>
            </w:tcBorders>
          </w:tcPr>
          <w:p w:rsidR="000F4C32" w:rsidRPr="00F07313" w:rsidRDefault="000F4C32" w:rsidP="000F4C32">
            <w:pPr>
              <w:pStyle w:val="ConsPlusNormal"/>
              <w:jc w:val="center"/>
              <w:rPr>
                <w:rFonts w:ascii="PT Astra Serif" w:hAnsi="PT Astra Serif"/>
              </w:rPr>
            </w:pPr>
            <w:r w:rsidRPr="00F07313">
              <w:rPr>
                <w:rFonts w:ascii="PT Astra Serif" w:hAnsi="PT Astra Serif"/>
              </w:rPr>
              <w:t>11.4.</w:t>
            </w:r>
          </w:p>
        </w:tc>
        <w:tc>
          <w:tcPr>
            <w:tcW w:w="3153" w:type="dxa"/>
            <w:vMerge w:val="restart"/>
            <w:tcBorders>
              <w:top w:val="single" w:sz="4" w:space="0" w:color="auto"/>
              <w:left w:val="single" w:sz="4" w:space="0" w:color="auto"/>
              <w:right w:val="single" w:sz="4" w:space="0" w:color="auto"/>
            </w:tcBorders>
          </w:tcPr>
          <w:p w:rsidR="000F4C32" w:rsidRPr="00F07313" w:rsidRDefault="000F4C32" w:rsidP="000F4C32">
            <w:pPr>
              <w:jc w:val="center"/>
              <w:rPr>
                <w:sz w:val="20"/>
                <w:szCs w:val="20"/>
              </w:rPr>
            </w:pPr>
            <w:r w:rsidRPr="00F07313">
              <w:rPr>
                <w:b/>
                <w:sz w:val="20"/>
                <w:szCs w:val="20"/>
              </w:rPr>
              <w:t>Задача 1.4.</w:t>
            </w:r>
            <w:r w:rsidRPr="00F07313">
              <w:rPr>
                <w:sz w:val="20"/>
                <w:szCs w:val="20"/>
              </w:rPr>
              <w:t xml:space="preserve"> Повысить качество и доступность услуг в сфере культуры и туризма в муниципальном образовании «Каргасокский район»</w:t>
            </w:r>
          </w:p>
        </w:tc>
        <w:tc>
          <w:tcPr>
            <w:tcW w:w="2552" w:type="dxa"/>
            <w:vMerge w:val="restart"/>
            <w:tcBorders>
              <w:top w:val="single" w:sz="4" w:space="0" w:color="auto"/>
              <w:left w:val="single" w:sz="4" w:space="0" w:color="auto"/>
              <w:right w:val="single" w:sz="4" w:space="0" w:color="auto"/>
            </w:tcBorders>
          </w:tcPr>
          <w:p w:rsidR="000F4C32" w:rsidRPr="00F07313" w:rsidRDefault="000F4C32" w:rsidP="000F4C32">
            <w:pPr>
              <w:pStyle w:val="ConsPlusNormal"/>
              <w:numPr>
                <w:ilvl w:val="0"/>
                <w:numId w:val="31"/>
              </w:numPr>
              <w:ind w:left="0" w:firstLine="0"/>
              <w:jc w:val="center"/>
              <w:rPr>
                <w:rFonts w:ascii="Times New Roman" w:hAnsi="Times New Roman"/>
              </w:rPr>
            </w:pPr>
            <w:r w:rsidRPr="00F07313">
              <w:rPr>
                <w:rFonts w:ascii="Times New Roman" w:hAnsi="Times New Roman"/>
              </w:rPr>
              <w:t xml:space="preserve">Создание условий по предоставлению населению культурно-досуговых услуг и развитию народных художественных промыслов и ремесел, библиотечных услуг, организации дополнительного </w:t>
            </w:r>
            <w:r w:rsidRPr="00F07313">
              <w:rPr>
                <w:rFonts w:ascii="Times New Roman" w:hAnsi="Times New Roman"/>
              </w:rPr>
              <w:lastRenderedPageBreak/>
              <w:t>образования детей в области культуры;</w:t>
            </w:r>
          </w:p>
          <w:p w:rsidR="000F4C32" w:rsidRPr="00F07313" w:rsidRDefault="000F4C32" w:rsidP="000F4C32">
            <w:pPr>
              <w:pStyle w:val="ConsPlusNormal"/>
              <w:numPr>
                <w:ilvl w:val="0"/>
                <w:numId w:val="31"/>
              </w:numPr>
              <w:ind w:left="0" w:firstLine="0"/>
              <w:jc w:val="center"/>
              <w:rPr>
                <w:rFonts w:ascii="Times New Roman" w:hAnsi="Times New Roman"/>
              </w:rPr>
            </w:pPr>
            <w:r w:rsidRPr="00F07313">
              <w:rPr>
                <w:rFonts w:ascii="Times New Roman" w:hAnsi="Times New Roman"/>
              </w:rPr>
              <w:t>проведение работ по строительству, реконструкции, капитальному ремонту, приобретению зданий учреждений культуры;</w:t>
            </w:r>
          </w:p>
          <w:p w:rsidR="000F4C32" w:rsidRPr="00F07313" w:rsidRDefault="000F4C32" w:rsidP="000F4C32">
            <w:pPr>
              <w:pStyle w:val="ConsPlusNormal"/>
              <w:numPr>
                <w:ilvl w:val="0"/>
                <w:numId w:val="31"/>
              </w:numPr>
              <w:ind w:left="0" w:firstLine="0"/>
              <w:jc w:val="center"/>
              <w:rPr>
                <w:rFonts w:ascii="Times New Roman" w:hAnsi="Times New Roman"/>
              </w:rPr>
            </w:pPr>
            <w:r w:rsidRPr="00F07313">
              <w:rPr>
                <w:rFonts w:ascii="Times New Roman" w:hAnsi="Times New Roman"/>
              </w:rPr>
              <w:t>развитие внутреннего и въездного туризма на территории Каргасокского района.</w:t>
            </w:r>
          </w:p>
        </w:tc>
        <w:tc>
          <w:tcPr>
            <w:tcW w:w="2268" w:type="dxa"/>
            <w:tcBorders>
              <w:top w:val="single" w:sz="4" w:space="0" w:color="auto"/>
              <w:left w:val="single" w:sz="4" w:space="0" w:color="auto"/>
              <w:bottom w:val="single" w:sz="4" w:space="0" w:color="auto"/>
              <w:right w:val="single" w:sz="4" w:space="0" w:color="auto"/>
            </w:tcBorders>
          </w:tcPr>
          <w:p w:rsidR="000F4C32" w:rsidRPr="00F07313" w:rsidRDefault="000F4C32" w:rsidP="000F4C32">
            <w:pPr>
              <w:pStyle w:val="ConsPlusNormal"/>
              <w:ind w:firstLine="23"/>
              <w:jc w:val="center"/>
              <w:rPr>
                <w:rFonts w:ascii="PT Astra Serif" w:hAnsi="PT Astra Serif"/>
              </w:rPr>
            </w:pPr>
            <w:r w:rsidRPr="00F07313">
              <w:rPr>
                <w:rFonts w:ascii="PT Astra Serif" w:hAnsi="PT Astra Serif"/>
              </w:rPr>
              <w:lastRenderedPageBreak/>
              <w:t>Индекс участия населения Каргасокского района в культурнодосуговых мероприятиях, проводимых муниципальными учреждениями культуры, ед. на жителя</w:t>
            </w:r>
          </w:p>
        </w:tc>
        <w:tc>
          <w:tcPr>
            <w:tcW w:w="1417" w:type="dxa"/>
            <w:tcBorders>
              <w:top w:val="single" w:sz="4" w:space="0" w:color="auto"/>
              <w:left w:val="single" w:sz="4" w:space="0" w:color="auto"/>
              <w:bottom w:val="single" w:sz="4" w:space="0" w:color="auto"/>
              <w:right w:val="single" w:sz="4" w:space="0" w:color="auto"/>
            </w:tcBorders>
            <w:vAlign w:val="center"/>
          </w:tcPr>
          <w:p w:rsidR="000F4C32" w:rsidRPr="00F07313" w:rsidRDefault="000F4C32" w:rsidP="00203864">
            <w:pPr>
              <w:pStyle w:val="ConsPlusNormal"/>
              <w:ind w:firstLine="23"/>
              <w:jc w:val="center"/>
              <w:rPr>
                <w:rFonts w:ascii="PT Astra Serif" w:hAnsi="PT Astra Serif"/>
              </w:rPr>
            </w:pPr>
            <w:r w:rsidRPr="00F07313">
              <w:rPr>
                <w:rFonts w:ascii="PT Astra Serif" w:hAnsi="PT Astra Serif"/>
              </w:rPr>
              <w:t>11,</w:t>
            </w:r>
            <w:r w:rsidR="00203864" w:rsidRPr="00F07313">
              <w:rPr>
                <w:rFonts w:ascii="PT Astra Serif" w:hAnsi="PT Astra Serif"/>
              </w:rPr>
              <w:t>3</w:t>
            </w:r>
          </w:p>
        </w:tc>
        <w:tc>
          <w:tcPr>
            <w:tcW w:w="1276" w:type="dxa"/>
            <w:tcBorders>
              <w:top w:val="single" w:sz="4" w:space="0" w:color="auto"/>
              <w:left w:val="single" w:sz="4" w:space="0" w:color="auto"/>
              <w:bottom w:val="single" w:sz="4" w:space="0" w:color="auto"/>
            </w:tcBorders>
            <w:shd w:val="clear" w:color="auto" w:fill="auto"/>
            <w:vAlign w:val="center"/>
          </w:tcPr>
          <w:p w:rsidR="000F4C32" w:rsidRPr="00F07313" w:rsidRDefault="00AF17EE" w:rsidP="00AF17EE">
            <w:pPr>
              <w:jc w:val="center"/>
              <w:rPr>
                <w:sz w:val="20"/>
                <w:szCs w:val="20"/>
              </w:rPr>
            </w:pPr>
            <w:r w:rsidRPr="00F07313">
              <w:rPr>
                <w:sz w:val="20"/>
                <w:szCs w:val="20"/>
              </w:rPr>
              <w:t>14</w:t>
            </w:r>
            <w:r w:rsidR="000F4C32" w:rsidRPr="00F07313">
              <w:rPr>
                <w:sz w:val="20"/>
                <w:szCs w:val="20"/>
              </w:rPr>
              <w:t>,</w:t>
            </w:r>
            <w:r w:rsidRPr="00F07313">
              <w:rPr>
                <w:sz w:val="20"/>
                <w:szCs w:val="20"/>
              </w:rPr>
              <w:t>2</w:t>
            </w:r>
          </w:p>
        </w:tc>
        <w:tc>
          <w:tcPr>
            <w:tcW w:w="1417" w:type="dxa"/>
            <w:vAlign w:val="center"/>
          </w:tcPr>
          <w:p w:rsidR="000F4C32" w:rsidRPr="00F07313" w:rsidRDefault="00AF17EE" w:rsidP="00A2242E">
            <w:pPr>
              <w:jc w:val="center"/>
              <w:rPr>
                <w:sz w:val="20"/>
                <w:szCs w:val="20"/>
              </w:rPr>
            </w:pPr>
            <w:r w:rsidRPr="00F07313">
              <w:rPr>
                <w:sz w:val="20"/>
                <w:szCs w:val="20"/>
              </w:rPr>
              <w:t>12</w:t>
            </w:r>
            <w:r w:rsidR="00A2242E" w:rsidRPr="00F07313">
              <w:rPr>
                <w:sz w:val="20"/>
                <w:szCs w:val="20"/>
              </w:rPr>
              <w:t>5</w:t>
            </w:r>
            <w:r w:rsidRPr="00F07313">
              <w:rPr>
                <w:sz w:val="20"/>
                <w:szCs w:val="20"/>
              </w:rPr>
              <w:t>,</w:t>
            </w:r>
            <w:r w:rsidR="00A2242E" w:rsidRPr="00F07313">
              <w:rPr>
                <w:sz w:val="20"/>
                <w:szCs w:val="20"/>
              </w:rPr>
              <w:t>7</w:t>
            </w:r>
          </w:p>
        </w:tc>
        <w:tc>
          <w:tcPr>
            <w:tcW w:w="3261" w:type="dxa"/>
            <w:shd w:val="clear" w:color="auto" w:fill="auto"/>
            <w:vAlign w:val="center"/>
          </w:tcPr>
          <w:p w:rsidR="000F4C32" w:rsidRPr="00F07313" w:rsidRDefault="000F4C32" w:rsidP="000F4C32">
            <w:pPr>
              <w:jc w:val="center"/>
              <w:rPr>
                <w:sz w:val="20"/>
                <w:szCs w:val="20"/>
              </w:rPr>
            </w:pPr>
          </w:p>
        </w:tc>
      </w:tr>
      <w:tr w:rsidR="000F4C32" w:rsidRPr="00F07313" w:rsidTr="000F4C32">
        <w:trPr>
          <w:gridAfter w:val="1"/>
          <w:wAfter w:w="8" w:type="dxa"/>
          <w:trHeight w:val="794"/>
        </w:trPr>
        <w:tc>
          <w:tcPr>
            <w:tcW w:w="675" w:type="dxa"/>
            <w:vMerge/>
            <w:tcBorders>
              <w:left w:val="single" w:sz="4" w:space="0" w:color="auto"/>
              <w:right w:val="single" w:sz="4" w:space="0" w:color="auto"/>
            </w:tcBorders>
          </w:tcPr>
          <w:p w:rsidR="000F4C32" w:rsidRPr="00F07313" w:rsidRDefault="000F4C32" w:rsidP="000F4C32">
            <w:pPr>
              <w:pStyle w:val="ConsPlusNormal"/>
              <w:jc w:val="center"/>
              <w:rPr>
                <w:rFonts w:ascii="PT Astra Serif" w:hAnsi="PT Astra Serif"/>
                <w:color w:val="FF0000"/>
              </w:rPr>
            </w:pPr>
          </w:p>
        </w:tc>
        <w:tc>
          <w:tcPr>
            <w:tcW w:w="3153" w:type="dxa"/>
            <w:vMerge/>
            <w:tcBorders>
              <w:left w:val="single" w:sz="4" w:space="0" w:color="auto"/>
              <w:right w:val="single" w:sz="4" w:space="0" w:color="auto"/>
            </w:tcBorders>
          </w:tcPr>
          <w:p w:rsidR="000F4C32" w:rsidRPr="00F07313" w:rsidRDefault="000F4C32" w:rsidP="000F4C32">
            <w:pPr>
              <w:pStyle w:val="ConsPlusNormal"/>
              <w:jc w:val="center"/>
              <w:rPr>
                <w:rFonts w:ascii="PT Astra Serif" w:hAnsi="PT Astra Serif"/>
                <w:color w:val="FF0000"/>
              </w:rPr>
            </w:pPr>
          </w:p>
        </w:tc>
        <w:tc>
          <w:tcPr>
            <w:tcW w:w="2552" w:type="dxa"/>
            <w:vMerge/>
            <w:tcBorders>
              <w:left w:val="single" w:sz="4" w:space="0" w:color="auto"/>
              <w:right w:val="single" w:sz="4" w:space="0" w:color="auto"/>
            </w:tcBorders>
          </w:tcPr>
          <w:p w:rsidR="000F4C32" w:rsidRPr="00F07313" w:rsidRDefault="000F4C32" w:rsidP="000F4C32">
            <w:pPr>
              <w:pStyle w:val="ConsPlusNormal"/>
              <w:rPr>
                <w:rFonts w:ascii="PT Astra Serif" w:hAnsi="PT Astra Seri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0F4C32" w:rsidRPr="00F07313" w:rsidRDefault="000F4C32" w:rsidP="000F4C32">
            <w:pPr>
              <w:pStyle w:val="ConsPlusNormal"/>
              <w:ind w:firstLine="23"/>
              <w:jc w:val="center"/>
              <w:rPr>
                <w:rFonts w:ascii="PT Astra Serif" w:hAnsi="PT Astra Serif"/>
              </w:rPr>
            </w:pPr>
            <w:r w:rsidRPr="00F07313">
              <w:rPr>
                <w:rFonts w:ascii="PT Astra Serif" w:hAnsi="PT Astra Serif"/>
              </w:rPr>
              <w:t>Количество участников культурно-досуговых мероприятий, чел.</w:t>
            </w:r>
          </w:p>
        </w:tc>
        <w:tc>
          <w:tcPr>
            <w:tcW w:w="1417" w:type="dxa"/>
            <w:tcBorders>
              <w:top w:val="single" w:sz="4" w:space="0" w:color="auto"/>
              <w:left w:val="single" w:sz="4" w:space="0" w:color="auto"/>
              <w:bottom w:val="single" w:sz="4" w:space="0" w:color="auto"/>
              <w:right w:val="single" w:sz="4" w:space="0" w:color="auto"/>
            </w:tcBorders>
            <w:vAlign w:val="center"/>
          </w:tcPr>
          <w:p w:rsidR="000F4C32" w:rsidRPr="00F07313" w:rsidRDefault="000F4C32" w:rsidP="00B27895">
            <w:pPr>
              <w:pStyle w:val="ConsPlusNormal"/>
              <w:ind w:firstLine="23"/>
              <w:jc w:val="center"/>
              <w:rPr>
                <w:rFonts w:ascii="PT Astra Serif" w:hAnsi="PT Astra Serif"/>
              </w:rPr>
            </w:pPr>
            <w:r w:rsidRPr="00F07313">
              <w:rPr>
                <w:rFonts w:ascii="PT Astra Serif" w:hAnsi="PT Astra Serif"/>
              </w:rPr>
              <w:t>19</w:t>
            </w:r>
            <w:r w:rsidR="00B27895" w:rsidRPr="00F07313">
              <w:rPr>
                <w:rFonts w:ascii="PT Astra Serif" w:hAnsi="PT Astra Serif"/>
              </w:rPr>
              <w:t>7</w:t>
            </w:r>
            <w:r w:rsidR="00BB1AF6" w:rsidRPr="00F07313">
              <w:rPr>
                <w:rFonts w:ascii="PT Astra Serif" w:hAnsi="PT Astra Serif"/>
              </w:rPr>
              <w:t xml:space="preserve"> 0</w:t>
            </w:r>
            <w:r w:rsidRPr="00F07313">
              <w:rPr>
                <w:rFonts w:ascii="PT Astra Serif" w:hAnsi="PT Astra Serif"/>
              </w:rPr>
              <w:t>00</w:t>
            </w:r>
          </w:p>
        </w:tc>
        <w:tc>
          <w:tcPr>
            <w:tcW w:w="1276" w:type="dxa"/>
            <w:tcBorders>
              <w:top w:val="single" w:sz="4" w:space="0" w:color="auto"/>
              <w:left w:val="single" w:sz="4" w:space="0" w:color="auto"/>
              <w:bottom w:val="single" w:sz="4" w:space="0" w:color="auto"/>
            </w:tcBorders>
            <w:shd w:val="clear" w:color="auto" w:fill="auto"/>
            <w:vAlign w:val="center"/>
          </w:tcPr>
          <w:p w:rsidR="000F4C32" w:rsidRPr="00F07313" w:rsidRDefault="00A2242E" w:rsidP="00A2242E">
            <w:pPr>
              <w:jc w:val="center"/>
              <w:rPr>
                <w:sz w:val="20"/>
                <w:szCs w:val="20"/>
              </w:rPr>
            </w:pPr>
            <w:r w:rsidRPr="00F07313">
              <w:rPr>
                <w:sz w:val="20"/>
                <w:szCs w:val="20"/>
              </w:rPr>
              <w:t xml:space="preserve">249 </w:t>
            </w:r>
            <w:r w:rsidR="00AF17EE" w:rsidRPr="00F07313">
              <w:rPr>
                <w:sz w:val="20"/>
                <w:szCs w:val="20"/>
              </w:rPr>
              <w:t>2</w:t>
            </w:r>
            <w:r w:rsidRPr="00F07313">
              <w:rPr>
                <w:sz w:val="20"/>
                <w:szCs w:val="20"/>
              </w:rPr>
              <w:t>65</w:t>
            </w:r>
          </w:p>
        </w:tc>
        <w:tc>
          <w:tcPr>
            <w:tcW w:w="1417" w:type="dxa"/>
            <w:vAlign w:val="center"/>
          </w:tcPr>
          <w:p w:rsidR="000F4C32" w:rsidRPr="00F07313" w:rsidRDefault="00772C33" w:rsidP="00A2242E">
            <w:pPr>
              <w:jc w:val="center"/>
              <w:rPr>
                <w:sz w:val="20"/>
                <w:szCs w:val="20"/>
              </w:rPr>
            </w:pPr>
            <w:r w:rsidRPr="00F07313">
              <w:rPr>
                <w:sz w:val="20"/>
                <w:szCs w:val="20"/>
              </w:rPr>
              <w:t>12</w:t>
            </w:r>
            <w:r w:rsidR="00A2242E" w:rsidRPr="00F07313">
              <w:rPr>
                <w:sz w:val="20"/>
                <w:szCs w:val="20"/>
              </w:rPr>
              <w:t>6</w:t>
            </w:r>
            <w:r w:rsidRPr="00F07313">
              <w:rPr>
                <w:sz w:val="20"/>
                <w:szCs w:val="20"/>
              </w:rPr>
              <w:t>,</w:t>
            </w:r>
            <w:r w:rsidR="00A2242E" w:rsidRPr="00F07313">
              <w:rPr>
                <w:sz w:val="20"/>
                <w:szCs w:val="20"/>
              </w:rPr>
              <w:t>5</w:t>
            </w:r>
          </w:p>
        </w:tc>
        <w:tc>
          <w:tcPr>
            <w:tcW w:w="3261" w:type="dxa"/>
            <w:shd w:val="clear" w:color="auto" w:fill="auto"/>
            <w:vAlign w:val="center"/>
          </w:tcPr>
          <w:p w:rsidR="00A2242E" w:rsidRPr="00F07313" w:rsidRDefault="00A2242E" w:rsidP="00A2242E">
            <w:pPr>
              <w:jc w:val="both"/>
              <w:rPr>
                <w:sz w:val="20"/>
                <w:szCs w:val="20"/>
              </w:rPr>
            </w:pPr>
            <w:r w:rsidRPr="00F07313">
              <w:rPr>
                <w:sz w:val="20"/>
                <w:szCs w:val="20"/>
              </w:rPr>
              <w:t>В 2024 году в досуговых учреждениях Каргасокского района было проведено 3 447 мероприятий, которые посетили 249 265 человека.</w:t>
            </w:r>
          </w:p>
          <w:p w:rsidR="00A2242E" w:rsidRPr="00F07313" w:rsidRDefault="00A2242E" w:rsidP="00A2242E">
            <w:pPr>
              <w:jc w:val="both"/>
              <w:rPr>
                <w:sz w:val="20"/>
                <w:szCs w:val="20"/>
              </w:rPr>
            </w:pPr>
            <w:r w:rsidRPr="00F07313">
              <w:rPr>
                <w:sz w:val="20"/>
                <w:szCs w:val="20"/>
              </w:rPr>
              <w:t>Наиболее значимые районные мероприятия:</w:t>
            </w:r>
          </w:p>
          <w:p w:rsidR="00A2242E" w:rsidRPr="00F07313" w:rsidRDefault="00A2242E" w:rsidP="00A2242E">
            <w:pPr>
              <w:jc w:val="both"/>
              <w:rPr>
                <w:sz w:val="20"/>
                <w:szCs w:val="20"/>
              </w:rPr>
            </w:pPr>
            <w:r w:rsidRPr="00F07313">
              <w:rPr>
                <w:sz w:val="20"/>
                <w:szCs w:val="20"/>
              </w:rPr>
              <w:t>- районный фестиваль народного творчества «Живет в моем сердце Сибирь»;</w:t>
            </w:r>
          </w:p>
          <w:p w:rsidR="00A2242E" w:rsidRPr="00F07313" w:rsidRDefault="00A2242E" w:rsidP="00A2242E">
            <w:pPr>
              <w:jc w:val="both"/>
              <w:rPr>
                <w:sz w:val="20"/>
                <w:szCs w:val="20"/>
              </w:rPr>
            </w:pPr>
            <w:r w:rsidRPr="00F07313">
              <w:rPr>
                <w:sz w:val="20"/>
                <w:szCs w:val="20"/>
              </w:rPr>
              <w:t>- четвертый межрайонный фестиваль малых городов и сел «Медвежий угол»;</w:t>
            </w:r>
          </w:p>
          <w:p w:rsidR="00A2242E" w:rsidRPr="00F07313" w:rsidRDefault="00A2242E" w:rsidP="00A2242E">
            <w:pPr>
              <w:jc w:val="both"/>
              <w:rPr>
                <w:sz w:val="20"/>
                <w:szCs w:val="20"/>
              </w:rPr>
            </w:pPr>
            <w:r w:rsidRPr="00F07313">
              <w:rPr>
                <w:sz w:val="20"/>
                <w:szCs w:val="20"/>
              </w:rPr>
              <w:t>- областной АРТ – проект «Томская область. 8.0»;</w:t>
            </w:r>
          </w:p>
          <w:p w:rsidR="00A2242E" w:rsidRPr="00F07313" w:rsidRDefault="00A2242E" w:rsidP="00A2242E">
            <w:pPr>
              <w:jc w:val="both"/>
              <w:rPr>
                <w:sz w:val="20"/>
                <w:szCs w:val="20"/>
              </w:rPr>
            </w:pPr>
            <w:r w:rsidRPr="00F07313">
              <w:rPr>
                <w:sz w:val="20"/>
                <w:szCs w:val="20"/>
              </w:rPr>
              <w:t>- участие и победы в очных и дистанционных конкурсах и фестивалях всероссийского, межрегионального, регионального и областного уровней;</w:t>
            </w:r>
          </w:p>
          <w:p w:rsidR="00A2242E" w:rsidRPr="00F07313" w:rsidRDefault="00A2242E" w:rsidP="00A2242E">
            <w:pPr>
              <w:jc w:val="both"/>
              <w:rPr>
                <w:sz w:val="20"/>
                <w:szCs w:val="20"/>
              </w:rPr>
            </w:pPr>
            <w:r w:rsidRPr="00F07313">
              <w:rPr>
                <w:sz w:val="20"/>
                <w:szCs w:val="20"/>
              </w:rPr>
              <w:t>- более 150 мероприятий в рамках Года семьи;</w:t>
            </w:r>
          </w:p>
          <w:p w:rsidR="00A2242E" w:rsidRPr="00F07313" w:rsidRDefault="00A2242E" w:rsidP="00A2242E">
            <w:pPr>
              <w:jc w:val="both"/>
              <w:rPr>
                <w:sz w:val="20"/>
                <w:szCs w:val="20"/>
              </w:rPr>
            </w:pPr>
            <w:r w:rsidRPr="00F07313">
              <w:rPr>
                <w:sz w:val="20"/>
                <w:szCs w:val="20"/>
              </w:rPr>
              <w:t>-открытый районный фестиваль детского и юношеского творчества «Стрекоза»;</w:t>
            </w:r>
          </w:p>
          <w:p w:rsidR="00A2242E" w:rsidRPr="00F07313" w:rsidRDefault="00A2242E" w:rsidP="00A2242E">
            <w:pPr>
              <w:jc w:val="both"/>
              <w:rPr>
                <w:sz w:val="20"/>
                <w:szCs w:val="20"/>
              </w:rPr>
            </w:pPr>
            <w:r w:rsidRPr="00F07313">
              <w:rPr>
                <w:sz w:val="20"/>
                <w:szCs w:val="20"/>
              </w:rPr>
              <w:t xml:space="preserve">В 2024 году Каргасокский район занял 3 место в Губернаторском фестивале народного художественного творчества.  </w:t>
            </w:r>
          </w:p>
          <w:p w:rsidR="00A2242E" w:rsidRPr="00F07313" w:rsidRDefault="00A2242E" w:rsidP="00A2242E">
            <w:pPr>
              <w:jc w:val="both"/>
              <w:rPr>
                <w:sz w:val="20"/>
                <w:szCs w:val="20"/>
              </w:rPr>
            </w:pPr>
            <w:r w:rsidRPr="00F07313">
              <w:rPr>
                <w:sz w:val="20"/>
                <w:szCs w:val="20"/>
              </w:rPr>
              <w:t xml:space="preserve">В 2024 году Каргасокский </w:t>
            </w:r>
            <w:proofErr w:type="spellStart"/>
            <w:r w:rsidRPr="00F07313">
              <w:rPr>
                <w:sz w:val="20"/>
                <w:szCs w:val="20"/>
              </w:rPr>
              <w:t>РДК</w:t>
            </w:r>
            <w:proofErr w:type="spellEnd"/>
            <w:r w:rsidRPr="00F07313">
              <w:rPr>
                <w:sz w:val="20"/>
                <w:szCs w:val="20"/>
              </w:rPr>
              <w:t xml:space="preserve"> стал победителем конкурсного отбора на получение субсидии из областного бюджета в размере 1 000,00 тыс. руб. на укрепление материально-технической базы </w:t>
            </w:r>
            <w:r w:rsidRPr="00F07313">
              <w:rPr>
                <w:sz w:val="20"/>
                <w:szCs w:val="20"/>
              </w:rPr>
              <w:lastRenderedPageBreak/>
              <w:t>учреждения; в рамках регионального проекта «Творческие люди» оказана государственная поддержка лучшему специалисту районного Дома культуры.</w:t>
            </w:r>
          </w:p>
          <w:p w:rsidR="000F4C32" w:rsidRPr="00F07313" w:rsidRDefault="00A2242E" w:rsidP="00A2242E">
            <w:pPr>
              <w:jc w:val="both"/>
              <w:rPr>
                <w:sz w:val="20"/>
                <w:szCs w:val="20"/>
              </w:rPr>
            </w:pPr>
            <w:r w:rsidRPr="00F07313">
              <w:rPr>
                <w:sz w:val="20"/>
                <w:szCs w:val="20"/>
              </w:rPr>
              <w:t xml:space="preserve">Продолжен капитальный ремонт Каргасокского </w:t>
            </w:r>
            <w:proofErr w:type="spellStart"/>
            <w:r w:rsidRPr="00F07313">
              <w:rPr>
                <w:sz w:val="20"/>
                <w:szCs w:val="20"/>
              </w:rPr>
              <w:t>РДК</w:t>
            </w:r>
            <w:proofErr w:type="spellEnd"/>
            <w:r w:rsidRPr="00F07313">
              <w:rPr>
                <w:sz w:val="20"/>
                <w:szCs w:val="20"/>
              </w:rPr>
              <w:t>, отремонтированы коридор, лестничные пролет, кабинеты 1 этажа.</w:t>
            </w:r>
          </w:p>
        </w:tc>
      </w:tr>
      <w:tr w:rsidR="00313F03" w:rsidRPr="00F07313" w:rsidTr="00A01029">
        <w:trPr>
          <w:gridAfter w:val="1"/>
          <w:wAfter w:w="8" w:type="dxa"/>
          <w:trHeight w:val="519"/>
        </w:trPr>
        <w:tc>
          <w:tcPr>
            <w:tcW w:w="675" w:type="dxa"/>
            <w:vMerge/>
            <w:tcBorders>
              <w:left w:val="single" w:sz="4" w:space="0" w:color="auto"/>
              <w:right w:val="single" w:sz="4" w:space="0" w:color="auto"/>
            </w:tcBorders>
          </w:tcPr>
          <w:p w:rsidR="00313F03" w:rsidRPr="00F07313" w:rsidRDefault="00313F03" w:rsidP="00313F03">
            <w:pPr>
              <w:widowControl w:val="0"/>
              <w:autoSpaceDE w:val="0"/>
              <w:autoSpaceDN w:val="0"/>
              <w:adjustRightInd w:val="0"/>
              <w:jc w:val="center"/>
              <w:rPr>
                <w:b/>
                <w:sz w:val="20"/>
                <w:szCs w:val="20"/>
              </w:rPr>
            </w:pPr>
          </w:p>
        </w:tc>
        <w:tc>
          <w:tcPr>
            <w:tcW w:w="3153" w:type="dxa"/>
            <w:vMerge/>
            <w:tcBorders>
              <w:left w:val="single" w:sz="4" w:space="0" w:color="auto"/>
              <w:right w:val="single" w:sz="4" w:space="0" w:color="auto"/>
            </w:tcBorders>
            <w:vAlign w:val="center"/>
          </w:tcPr>
          <w:p w:rsidR="00313F03" w:rsidRPr="00F07313" w:rsidRDefault="00313F03" w:rsidP="00313F03">
            <w:pPr>
              <w:widowControl w:val="0"/>
              <w:autoSpaceDE w:val="0"/>
              <w:autoSpaceDN w:val="0"/>
              <w:adjustRightInd w:val="0"/>
              <w:jc w:val="center"/>
              <w:rPr>
                <w:b/>
                <w:sz w:val="20"/>
                <w:szCs w:val="20"/>
              </w:rPr>
            </w:pPr>
          </w:p>
        </w:tc>
        <w:tc>
          <w:tcPr>
            <w:tcW w:w="2552" w:type="dxa"/>
            <w:vMerge/>
            <w:tcBorders>
              <w:left w:val="single" w:sz="4" w:space="0" w:color="auto"/>
              <w:right w:val="single" w:sz="4" w:space="0" w:color="auto"/>
            </w:tcBorders>
            <w:vAlign w:val="center"/>
          </w:tcPr>
          <w:p w:rsidR="00313F03" w:rsidRPr="00F07313" w:rsidRDefault="00313F03" w:rsidP="00313F03">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Количество посещений библиотек, ед.</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145 000</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9C209F" w:rsidP="009C209F">
            <w:pPr>
              <w:jc w:val="center"/>
              <w:rPr>
                <w:sz w:val="20"/>
                <w:szCs w:val="20"/>
              </w:rPr>
            </w:pPr>
            <w:r w:rsidRPr="00F07313">
              <w:rPr>
                <w:sz w:val="20"/>
                <w:szCs w:val="20"/>
              </w:rPr>
              <w:t>221</w:t>
            </w:r>
            <w:r w:rsidR="00313F03" w:rsidRPr="00F07313">
              <w:rPr>
                <w:sz w:val="20"/>
                <w:szCs w:val="20"/>
              </w:rPr>
              <w:t xml:space="preserve"> </w:t>
            </w:r>
            <w:r w:rsidRPr="00F07313">
              <w:rPr>
                <w:sz w:val="20"/>
                <w:szCs w:val="20"/>
              </w:rPr>
              <w:t>1</w:t>
            </w:r>
            <w:r w:rsidR="00313F03" w:rsidRPr="00F07313">
              <w:rPr>
                <w:sz w:val="20"/>
                <w:szCs w:val="20"/>
              </w:rPr>
              <w:t>02</w:t>
            </w:r>
          </w:p>
        </w:tc>
        <w:tc>
          <w:tcPr>
            <w:tcW w:w="1417" w:type="dxa"/>
            <w:vAlign w:val="center"/>
          </w:tcPr>
          <w:p w:rsidR="00313F03" w:rsidRPr="00F07313" w:rsidRDefault="00313F03" w:rsidP="009C209F">
            <w:pPr>
              <w:jc w:val="center"/>
              <w:rPr>
                <w:sz w:val="20"/>
                <w:szCs w:val="20"/>
              </w:rPr>
            </w:pPr>
            <w:r w:rsidRPr="00F07313">
              <w:rPr>
                <w:sz w:val="20"/>
                <w:szCs w:val="20"/>
              </w:rPr>
              <w:t>1</w:t>
            </w:r>
            <w:r w:rsidR="009C209F" w:rsidRPr="00F07313">
              <w:rPr>
                <w:sz w:val="20"/>
                <w:szCs w:val="20"/>
              </w:rPr>
              <w:t>52</w:t>
            </w:r>
            <w:r w:rsidRPr="00F07313">
              <w:rPr>
                <w:sz w:val="20"/>
                <w:szCs w:val="20"/>
              </w:rPr>
              <w:t>,</w:t>
            </w:r>
            <w:r w:rsidR="009C209F" w:rsidRPr="00F07313">
              <w:rPr>
                <w:sz w:val="20"/>
                <w:szCs w:val="20"/>
              </w:rPr>
              <w:t>5</w:t>
            </w:r>
          </w:p>
        </w:tc>
        <w:tc>
          <w:tcPr>
            <w:tcW w:w="3261" w:type="dxa"/>
            <w:shd w:val="clear" w:color="auto" w:fill="auto"/>
            <w:vAlign w:val="center"/>
          </w:tcPr>
          <w:p w:rsidR="009C209F" w:rsidRPr="00F07313" w:rsidRDefault="009C209F" w:rsidP="009C209F">
            <w:pPr>
              <w:jc w:val="both"/>
              <w:rPr>
                <w:rFonts w:eastAsia="Calibri"/>
                <w:sz w:val="20"/>
                <w:szCs w:val="20"/>
              </w:rPr>
            </w:pPr>
            <w:r w:rsidRPr="00F07313">
              <w:rPr>
                <w:sz w:val="20"/>
                <w:szCs w:val="20"/>
              </w:rPr>
              <w:t>Количество читателей в библиотеках Каргасокского района в 2024 году составило 9 865 человек, количество посещений – 221 102 единиц, проведено 5 318 массовых мероприятий, для взрослых и детей работают 46 кружков и любительских    объединений. Библиотечным обслуживанием охвачено 56 % населения.</w:t>
            </w:r>
            <w:r w:rsidRPr="00F07313">
              <w:rPr>
                <w:rFonts w:eastAsia="Calibri"/>
                <w:sz w:val="20"/>
                <w:szCs w:val="20"/>
              </w:rPr>
              <w:t xml:space="preserve">    </w:t>
            </w:r>
          </w:p>
          <w:p w:rsidR="009C209F" w:rsidRPr="00F07313" w:rsidRDefault="009C209F" w:rsidP="009C209F">
            <w:pPr>
              <w:suppressAutoHyphens/>
              <w:contextualSpacing/>
              <w:jc w:val="both"/>
              <w:rPr>
                <w:sz w:val="20"/>
                <w:szCs w:val="20"/>
                <w:lang w:eastAsia="zh-CN"/>
              </w:rPr>
            </w:pPr>
            <w:r w:rsidRPr="00F07313">
              <w:rPr>
                <w:sz w:val="20"/>
                <w:szCs w:val="20"/>
                <w:lang w:eastAsia="zh-CN"/>
              </w:rPr>
              <w:t>На базе библиотек создано 5 Центров общественного доступа,</w:t>
            </w:r>
            <w:r w:rsidRPr="00F07313">
              <w:rPr>
                <w:b/>
                <w:sz w:val="20"/>
                <w:szCs w:val="20"/>
                <w:lang w:eastAsia="zh-CN"/>
              </w:rPr>
              <w:t xml:space="preserve"> </w:t>
            </w:r>
            <w:r w:rsidRPr="00F07313">
              <w:rPr>
                <w:sz w:val="20"/>
                <w:szCs w:val="20"/>
                <w:lang w:eastAsia="zh-CN"/>
              </w:rPr>
              <w:t xml:space="preserve">в рамках работы </w:t>
            </w:r>
            <w:proofErr w:type="spellStart"/>
            <w:r w:rsidRPr="00F07313">
              <w:rPr>
                <w:sz w:val="20"/>
                <w:szCs w:val="20"/>
                <w:lang w:eastAsia="zh-CN"/>
              </w:rPr>
              <w:t>ЦОДов</w:t>
            </w:r>
            <w:proofErr w:type="spellEnd"/>
            <w:r w:rsidRPr="00F07313">
              <w:rPr>
                <w:sz w:val="20"/>
                <w:szCs w:val="20"/>
                <w:lang w:eastAsia="zh-CN"/>
              </w:rPr>
              <w:t xml:space="preserve"> ежегодно успешно реализуется программа обучения «Цифровой гражданин».</w:t>
            </w:r>
          </w:p>
          <w:p w:rsidR="009C209F" w:rsidRPr="00F07313" w:rsidRDefault="009C209F" w:rsidP="009C209F">
            <w:pPr>
              <w:suppressAutoHyphens/>
              <w:contextualSpacing/>
              <w:jc w:val="both"/>
              <w:rPr>
                <w:rFonts w:eastAsia="Calibri"/>
                <w:sz w:val="20"/>
                <w:szCs w:val="20"/>
                <w:lang w:eastAsia="zh-CN"/>
              </w:rPr>
            </w:pPr>
            <w:r w:rsidRPr="00F07313">
              <w:rPr>
                <w:rFonts w:eastAsia="Calibri"/>
                <w:sz w:val="20"/>
                <w:szCs w:val="20"/>
                <w:lang w:eastAsia="zh-CN"/>
              </w:rPr>
              <w:t xml:space="preserve">В течение 2024 года в библиотеках района было реализовано 52 образовательных, патриотических, </w:t>
            </w:r>
            <w:proofErr w:type="spellStart"/>
            <w:r w:rsidRPr="00F07313">
              <w:rPr>
                <w:rFonts w:eastAsia="Calibri"/>
                <w:sz w:val="20"/>
                <w:szCs w:val="20"/>
                <w:lang w:eastAsia="zh-CN"/>
              </w:rPr>
              <w:t>историко</w:t>
            </w:r>
            <w:proofErr w:type="spellEnd"/>
            <w:r w:rsidRPr="00F07313">
              <w:rPr>
                <w:rFonts w:eastAsia="Calibri"/>
                <w:sz w:val="20"/>
                <w:szCs w:val="20"/>
                <w:lang w:eastAsia="zh-CN"/>
              </w:rPr>
              <w:t xml:space="preserve"> – краеведческих, экологических проектов: «Блокадный хлеб», «Парад героев», «Школа краеведческих знаний», «Шаг навстречу», «Мир </w:t>
            </w:r>
            <w:r w:rsidRPr="00F07313">
              <w:rPr>
                <w:rFonts w:eastAsia="Calibri"/>
                <w:sz w:val="20"/>
                <w:szCs w:val="20"/>
                <w:lang w:eastAsia="zh-CN"/>
              </w:rPr>
              <w:lastRenderedPageBreak/>
              <w:t>детства», «Читаем книги о войне», «</w:t>
            </w:r>
            <w:proofErr w:type="spellStart"/>
            <w:r w:rsidRPr="00F07313">
              <w:rPr>
                <w:rFonts w:eastAsia="Calibri"/>
                <w:sz w:val="20"/>
                <w:szCs w:val="20"/>
                <w:lang w:eastAsia="zh-CN"/>
              </w:rPr>
              <w:t>Pro</w:t>
            </w:r>
            <w:proofErr w:type="spellEnd"/>
            <w:r w:rsidRPr="00F07313">
              <w:rPr>
                <w:rFonts w:eastAsia="Calibri"/>
                <w:sz w:val="20"/>
                <w:szCs w:val="20"/>
                <w:lang w:eastAsia="zh-CN"/>
              </w:rPr>
              <w:t xml:space="preserve"> эко», «Время читать», «В краю родном» и др.</w:t>
            </w:r>
          </w:p>
          <w:p w:rsidR="009C209F" w:rsidRPr="00F07313" w:rsidRDefault="009C209F" w:rsidP="009C209F">
            <w:pPr>
              <w:suppressAutoHyphens/>
              <w:contextualSpacing/>
              <w:jc w:val="both"/>
              <w:rPr>
                <w:sz w:val="20"/>
                <w:szCs w:val="20"/>
                <w:lang w:eastAsia="zh-CN"/>
              </w:rPr>
            </w:pPr>
            <w:r w:rsidRPr="00F07313">
              <w:rPr>
                <w:rFonts w:eastAsia="Calibri"/>
                <w:sz w:val="20"/>
                <w:szCs w:val="20"/>
                <w:lang w:eastAsia="zh-CN"/>
              </w:rPr>
              <w:t xml:space="preserve">Двадцать шесть призовых мест заняли библиотеки Каргасокского района в международных, всероссийских и областных конкурсах и фестивалях.  </w:t>
            </w:r>
          </w:p>
          <w:p w:rsidR="009C209F" w:rsidRPr="00F07313" w:rsidRDefault="009C209F" w:rsidP="009C209F">
            <w:pPr>
              <w:suppressAutoHyphens/>
              <w:contextualSpacing/>
              <w:jc w:val="both"/>
              <w:rPr>
                <w:sz w:val="20"/>
                <w:szCs w:val="20"/>
                <w:lang w:eastAsia="zh-CN"/>
              </w:rPr>
            </w:pPr>
            <w:r w:rsidRPr="00F07313">
              <w:rPr>
                <w:sz w:val="20"/>
                <w:szCs w:val="20"/>
                <w:lang w:eastAsia="zh-CN"/>
              </w:rPr>
              <w:t>В рамках национального проекта «Культура» в 2024 году создана модельная библиотека на базе Новоюгинской сельской библиотеки</w:t>
            </w:r>
            <w:r w:rsidRPr="00F07313">
              <w:rPr>
                <w:rFonts w:eastAsia="Calibri"/>
                <w:sz w:val="20"/>
                <w:szCs w:val="20"/>
                <w:lang w:eastAsia="zh-CN"/>
              </w:rPr>
              <w:t xml:space="preserve">. </w:t>
            </w:r>
          </w:p>
          <w:p w:rsidR="00313F03" w:rsidRPr="00F07313" w:rsidRDefault="009C209F" w:rsidP="00347115">
            <w:pPr>
              <w:pStyle w:val="p11"/>
              <w:spacing w:before="0" w:after="0"/>
              <w:contextualSpacing/>
              <w:jc w:val="both"/>
              <w:rPr>
                <w:sz w:val="20"/>
                <w:szCs w:val="20"/>
              </w:rPr>
            </w:pPr>
            <w:r w:rsidRPr="00F07313">
              <w:rPr>
                <w:sz w:val="20"/>
                <w:szCs w:val="20"/>
                <w:lang w:eastAsia="ru-RU"/>
              </w:rPr>
              <w:t>В рамках регионального проекта «Творческие люди» Новоюгинской сельской библиотеке оказана государственная поддержка как лучшему сельскому учреждению культуры, библиотекарь Новоюгинской библиотеки удостоен звания лучшего работника культуры.</w:t>
            </w:r>
            <w:r w:rsidR="00313F03" w:rsidRPr="00F07313">
              <w:rPr>
                <w:rFonts w:eastAsia="Calibri"/>
                <w:sz w:val="20"/>
                <w:szCs w:val="20"/>
              </w:rPr>
              <w:t xml:space="preserve"> </w:t>
            </w:r>
          </w:p>
        </w:tc>
      </w:tr>
      <w:tr w:rsidR="007A1722" w:rsidRPr="00F07313" w:rsidTr="00F14CF5">
        <w:trPr>
          <w:gridAfter w:val="1"/>
          <w:wAfter w:w="8" w:type="dxa"/>
          <w:trHeight w:val="828"/>
        </w:trPr>
        <w:tc>
          <w:tcPr>
            <w:tcW w:w="675" w:type="dxa"/>
            <w:vMerge/>
            <w:tcBorders>
              <w:left w:val="single" w:sz="4" w:space="0" w:color="auto"/>
              <w:right w:val="single" w:sz="4" w:space="0" w:color="auto"/>
            </w:tcBorders>
          </w:tcPr>
          <w:p w:rsidR="007A1722" w:rsidRPr="00F07313" w:rsidRDefault="007A1722" w:rsidP="007A1722">
            <w:pPr>
              <w:widowControl w:val="0"/>
              <w:autoSpaceDE w:val="0"/>
              <w:autoSpaceDN w:val="0"/>
              <w:adjustRightInd w:val="0"/>
              <w:jc w:val="center"/>
              <w:rPr>
                <w:b/>
                <w:sz w:val="20"/>
                <w:szCs w:val="20"/>
              </w:rPr>
            </w:pPr>
          </w:p>
        </w:tc>
        <w:tc>
          <w:tcPr>
            <w:tcW w:w="3153" w:type="dxa"/>
            <w:vMerge/>
            <w:tcBorders>
              <w:left w:val="single" w:sz="4" w:space="0" w:color="auto"/>
              <w:right w:val="single" w:sz="4" w:space="0" w:color="auto"/>
            </w:tcBorders>
            <w:vAlign w:val="center"/>
          </w:tcPr>
          <w:p w:rsidR="007A1722" w:rsidRPr="00F07313" w:rsidRDefault="007A1722" w:rsidP="007A1722">
            <w:pPr>
              <w:widowControl w:val="0"/>
              <w:autoSpaceDE w:val="0"/>
              <w:autoSpaceDN w:val="0"/>
              <w:adjustRightInd w:val="0"/>
              <w:jc w:val="center"/>
              <w:rPr>
                <w:b/>
                <w:sz w:val="20"/>
                <w:szCs w:val="20"/>
              </w:rPr>
            </w:pPr>
          </w:p>
        </w:tc>
        <w:tc>
          <w:tcPr>
            <w:tcW w:w="2552" w:type="dxa"/>
            <w:vMerge/>
            <w:tcBorders>
              <w:left w:val="single" w:sz="4" w:space="0" w:color="auto"/>
              <w:right w:val="single" w:sz="4" w:space="0" w:color="auto"/>
            </w:tcBorders>
            <w:vAlign w:val="center"/>
          </w:tcPr>
          <w:p w:rsidR="007A1722" w:rsidRPr="00F07313" w:rsidRDefault="007A1722" w:rsidP="007A1722">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A1722" w:rsidRPr="00F07313" w:rsidRDefault="007A1722" w:rsidP="007A1722">
            <w:pPr>
              <w:pStyle w:val="ConsPlusNormal"/>
              <w:ind w:firstLine="23"/>
              <w:jc w:val="center"/>
              <w:rPr>
                <w:rFonts w:ascii="PT Astra Serif" w:hAnsi="PT Astra Serif"/>
              </w:rPr>
            </w:pPr>
            <w:r w:rsidRPr="00F07313">
              <w:rPr>
                <w:rFonts w:ascii="PT Astra Serif" w:hAnsi="PT Astra Serif"/>
              </w:rPr>
              <w:t>Общий объем туристского потока в районе,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7A1722" w:rsidRPr="00F07313" w:rsidRDefault="007A1722" w:rsidP="007A1722">
            <w:pPr>
              <w:pStyle w:val="ConsPlusNormal"/>
              <w:ind w:firstLine="23"/>
              <w:jc w:val="center"/>
              <w:rPr>
                <w:rFonts w:ascii="PT Astra Serif" w:hAnsi="PT Astra Serif"/>
              </w:rPr>
            </w:pPr>
            <w:r w:rsidRPr="00F07313">
              <w:rPr>
                <w:rFonts w:ascii="PT Astra Serif" w:hAnsi="PT Astra Serif"/>
              </w:rPr>
              <w:t>1,2</w:t>
            </w:r>
          </w:p>
        </w:tc>
        <w:tc>
          <w:tcPr>
            <w:tcW w:w="1276" w:type="dxa"/>
            <w:tcBorders>
              <w:top w:val="single" w:sz="4" w:space="0" w:color="auto"/>
              <w:left w:val="single" w:sz="4" w:space="0" w:color="auto"/>
              <w:bottom w:val="single" w:sz="4" w:space="0" w:color="auto"/>
            </w:tcBorders>
            <w:shd w:val="clear" w:color="auto" w:fill="auto"/>
            <w:vAlign w:val="center"/>
          </w:tcPr>
          <w:p w:rsidR="007A1722" w:rsidRPr="00F07313" w:rsidRDefault="007A1722" w:rsidP="007A1722">
            <w:pPr>
              <w:jc w:val="center"/>
              <w:rPr>
                <w:sz w:val="20"/>
                <w:szCs w:val="20"/>
              </w:rPr>
            </w:pPr>
            <w:r w:rsidRPr="00F07313">
              <w:rPr>
                <w:sz w:val="20"/>
                <w:szCs w:val="20"/>
              </w:rPr>
              <w:t>1,2</w:t>
            </w:r>
          </w:p>
        </w:tc>
        <w:tc>
          <w:tcPr>
            <w:tcW w:w="1417" w:type="dxa"/>
            <w:vAlign w:val="center"/>
          </w:tcPr>
          <w:p w:rsidR="007A1722" w:rsidRPr="00F07313" w:rsidRDefault="007A1722" w:rsidP="007A1722">
            <w:pPr>
              <w:jc w:val="center"/>
              <w:rPr>
                <w:sz w:val="20"/>
                <w:szCs w:val="20"/>
              </w:rPr>
            </w:pPr>
            <w:r w:rsidRPr="00F07313">
              <w:rPr>
                <w:sz w:val="20"/>
                <w:szCs w:val="20"/>
              </w:rPr>
              <w:t>100,0</w:t>
            </w:r>
          </w:p>
        </w:tc>
        <w:tc>
          <w:tcPr>
            <w:tcW w:w="3261" w:type="dxa"/>
            <w:shd w:val="clear" w:color="auto" w:fill="auto"/>
            <w:vAlign w:val="center"/>
          </w:tcPr>
          <w:p w:rsidR="00347115" w:rsidRPr="00F07313" w:rsidRDefault="00347115" w:rsidP="00347115">
            <w:pPr>
              <w:jc w:val="both"/>
              <w:rPr>
                <w:sz w:val="20"/>
                <w:szCs w:val="20"/>
              </w:rPr>
            </w:pPr>
            <w:r w:rsidRPr="00F07313">
              <w:rPr>
                <w:sz w:val="20"/>
                <w:szCs w:val="20"/>
              </w:rPr>
              <w:t>Для гостей Каргаска в музее искусств народов Севера организованы постоянно действующие экспозиции и тематические выставки, в 2024 году было оформлено 21 выставка, проведено 71 экскурсия и 30 тематических программ, количество посетителей за год составило 6 173 человек. Наиболее значимые выставки:</w:t>
            </w:r>
          </w:p>
          <w:p w:rsidR="00347115" w:rsidRPr="00F07313" w:rsidRDefault="00347115" w:rsidP="00347115">
            <w:pPr>
              <w:jc w:val="both"/>
              <w:rPr>
                <w:sz w:val="20"/>
                <w:szCs w:val="20"/>
              </w:rPr>
            </w:pPr>
            <w:r w:rsidRPr="00F07313">
              <w:rPr>
                <w:sz w:val="20"/>
                <w:szCs w:val="20"/>
              </w:rPr>
              <w:t>«Здесь я живу душой»,</w:t>
            </w:r>
          </w:p>
          <w:p w:rsidR="00347115" w:rsidRPr="00F07313" w:rsidRDefault="00347115" w:rsidP="00347115">
            <w:pPr>
              <w:jc w:val="both"/>
              <w:rPr>
                <w:sz w:val="20"/>
                <w:szCs w:val="20"/>
              </w:rPr>
            </w:pPr>
            <w:r w:rsidRPr="00F07313">
              <w:rPr>
                <w:sz w:val="20"/>
                <w:szCs w:val="20"/>
              </w:rPr>
              <w:t>«Это у нас семейное»,</w:t>
            </w:r>
          </w:p>
          <w:p w:rsidR="00347115" w:rsidRPr="00F07313" w:rsidRDefault="00347115" w:rsidP="00347115">
            <w:pPr>
              <w:jc w:val="both"/>
              <w:rPr>
                <w:sz w:val="20"/>
                <w:szCs w:val="20"/>
              </w:rPr>
            </w:pPr>
            <w:r w:rsidRPr="00F07313">
              <w:rPr>
                <w:sz w:val="20"/>
                <w:szCs w:val="20"/>
              </w:rPr>
              <w:lastRenderedPageBreak/>
              <w:t>«Кудесник из глубинки»,</w:t>
            </w:r>
          </w:p>
          <w:p w:rsidR="00347115" w:rsidRPr="00F07313" w:rsidRDefault="00347115" w:rsidP="00347115">
            <w:pPr>
              <w:jc w:val="both"/>
              <w:rPr>
                <w:sz w:val="20"/>
                <w:szCs w:val="20"/>
              </w:rPr>
            </w:pPr>
            <w:r w:rsidRPr="00F07313">
              <w:rPr>
                <w:sz w:val="20"/>
                <w:szCs w:val="20"/>
              </w:rPr>
              <w:t>«Живущая в деревне пластика»,</w:t>
            </w:r>
          </w:p>
          <w:p w:rsidR="00347115" w:rsidRPr="00F07313" w:rsidRDefault="00347115" w:rsidP="00347115">
            <w:pPr>
              <w:jc w:val="both"/>
              <w:rPr>
                <w:sz w:val="20"/>
                <w:szCs w:val="20"/>
              </w:rPr>
            </w:pPr>
            <w:r w:rsidRPr="00F07313">
              <w:rPr>
                <w:sz w:val="20"/>
                <w:szCs w:val="20"/>
              </w:rPr>
              <w:t>Акварель моей жизни».</w:t>
            </w:r>
          </w:p>
          <w:p w:rsidR="00347115" w:rsidRPr="00F07313" w:rsidRDefault="00347115" w:rsidP="00347115">
            <w:pPr>
              <w:jc w:val="both"/>
              <w:rPr>
                <w:sz w:val="20"/>
                <w:szCs w:val="20"/>
              </w:rPr>
            </w:pPr>
            <w:r w:rsidRPr="00F07313">
              <w:rPr>
                <w:sz w:val="20"/>
                <w:szCs w:val="20"/>
              </w:rPr>
              <w:t>Для привлечения туристов летом 2024 года был организован туристический маршрут «Тайны старого кедра».</w:t>
            </w:r>
            <w:r w:rsidRPr="00F07313">
              <w:t xml:space="preserve"> </w:t>
            </w:r>
            <w:r w:rsidRPr="00F07313">
              <w:rPr>
                <w:sz w:val="20"/>
                <w:szCs w:val="20"/>
              </w:rPr>
              <w:t xml:space="preserve">Туристический маршрут состоял из экскурсионной программы «Мыс любви» (у села Лозунга) и </w:t>
            </w:r>
            <w:proofErr w:type="spellStart"/>
            <w:r w:rsidRPr="00F07313">
              <w:rPr>
                <w:sz w:val="20"/>
                <w:szCs w:val="20"/>
              </w:rPr>
              <w:t>квеста</w:t>
            </w:r>
            <w:proofErr w:type="spellEnd"/>
            <w:r w:rsidRPr="00F07313">
              <w:rPr>
                <w:sz w:val="20"/>
                <w:szCs w:val="20"/>
              </w:rPr>
              <w:t xml:space="preserve"> «Лесной дозор», к месту проведения туристы добирались на автобусах. В ходе экскурсий туристы знакомились с историей Каргаска, национальными легендами, принимали участие в </w:t>
            </w:r>
            <w:proofErr w:type="spellStart"/>
            <w:r w:rsidRPr="00F07313">
              <w:rPr>
                <w:sz w:val="20"/>
                <w:szCs w:val="20"/>
              </w:rPr>
              <w:t>квест</w:t>
            </w:r>
            <w:proofErr w:type="spellEnd"/>
            <w:r w:rsidRPr="00F07313">
              <w:rPr>
                <w:sz w:val="20"/>
                <w:szCs w:val="20"/>
              </w:rPr>
              <w:t>-игре, угощались блюдами национальной кухни. В мероприятии приняли участие 44 человека.</w:t>
            </w:r>
          </w:p>
          <w:p w:rsidR="007A1722" w:rsidRPr="00F07313" w:rsidRDefault="00347115" w:rsidP="00347115">
            <w:pPr>
              <w:jc w:val="both"/>
              <w:rPr>
                <w:sz w:val="20"/>
                <w:szCs w:val="20"/>
              </w:rPr>
            </w:pPr>
            <w:r w:rsidRPr="00F07313">
              <w:rPr>
                <w:sz w:val="20"/>
                <w:szCs w:val="20"/>
              </w:rPr>
              <w:t>Привлечению туристов способствовало проведение Межрайонного фестиваля малых городов и сел «Медвежий угол», в котором приняли участие творческие делегации из сельских поселений Каргасокского района, Чаинского, Парабельского и Кривошеинского районов. Мероприятия фестиваля посетили 2 500 человек.</w:t>
            </w:r>
          </w:p>
        </w:tc>
      </w:tr>
      <w:tr w:rsidR="00313F03" w:rsidRPr="00F07313" w:rsidTr="00F14CF5">
        <w:trPr>
          <w:gridAfter w:val="1"/>
          <w:wAfter w:w="8" w:type="dxa"/>
          <w:trHeight w:val="1266"/>
        </w:trPr>
        <w:tc>
          <w:tcPr>
            <w:tcW w:w="675" w:type="dxa"/>
            <w:vMerge/>
            <w:tcBorders>
              <w:left w:val="single" w:sz="4" w:space="0" w:color="auto"/>
              <w:bottom w:val="single" w:sz="4" w:space="0" w:color="auto"/>
              <w:right w:val="single" w:sz="4" w:space="0" w:color="auto"/>
            </w:tcBorders>
          </w:tcPr>
          <w:p w:rsidR="00313F03" w:rsidRPr="00F07313" w:rsidRDefault="00313F03" w:rsidP="00313F03">
            <w:pPr>
              <w:widowControl w:val="0"/>
              <w:autoSpaceDE w:val="0"/>
              <w:autoSpaceDN w:val="0"/>
              <w:adjustRightInd w:val="0"/>
              <w:jc w:val="center"/>
              <w:rPr>
                <w:b/>
                <w:sz w:val="20"/>
                <w:szCs w:val="20"/>
              </w:rPr>
            </w:pPr>
          </w:p>
        </w:tc>
        <w:tc>
          <w:tcPr>
            <w:tcW w:w="3153" w:type="dxa"/>
            <w:vMerge/>
            <w:tcBorders>
              <w:left w:val="single" w:sz="4" w:space="0" w:color="auto"/>
              <w:bottom w:val="single" w:sz="4" w:space="0" w:color="auto"/>
              <w:right w:val="single" w:sz="4" w:space="0" w:color="auto"/>
            </w:tcBorders>
            <w:vAlign w:val="center"/>
          </w:tcPr>
          <w:p w:rsidR="00313F03" w:rsidRPr="00F07313" w:rsidRDefault="00313F03" w:rsidP="00313F03">
            <w:pPr>
              <w:widowControl w:val="0"/>
              <w:autoSpaceDE w:val="0"/>
              <w:autoSpaceDN w:val="0"/>
              <w:adjustRightInd w:val="0"/>
              <w:jc w:val="center"/>
              <w:rPr>
                <w:b/>
                <w:sz w:val="20"/>
                <w:szCs w:val="20"/>
              </w:rPr>
            </w:pPr>
          </w:p>
        </w:tc>
        <w:tc>
          <w:tcPr>
            <w:tcW w:w="2552" w:type="dxa"/>
            <w:vMerge/>
            <w:tcBorders>
              <w:left w:val="single" w:sz="4" w:space="0" w:color="auto"/>
              <w:bottom w:val="single" w:sz="4" w:space="0" w:color="auto"/>
              <w:right w:val="single" w:sz="4" w:space="0" w:color="auto"/>
            </w:tcBorders>
            <w:vAlign w:val="center"/>
          </w:tcPr>
          <w:p w:rsidR="00313F03" w:rsidRPr="00F07313" w:rsidRDefault="00313F03" w:rsidP="00313F03">
            <w:pPr>
              <w:widowControl w:val="0"/>
              <w:autoSpaceDE w:val="0"/>
              <w:autoSpaceDN w:val="0"/>
              <w:adjustRightInd w:val="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Численность лиц, размещенных в коллективных средствах размещения, чел</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B27895">
            <w:pPr>
              <w:pStyle w:val="ConsPlusNormal"/>
              <w:ind w:firstLine="23"/>
              <w:jc w:val="center"/>
              <w:rPr>
                <w:rFonts w:ascii="PT Astra Serif" w:hAnsi="PT Astra Serif"/>
              </w:rPr>
            </w:pPr>
            <w:r w:rsidRPr="00F07313">
              <w:rPr>
                <w:rFonts w:ascii="PT Astra Serif" w:hAnsi="PT Astra Serif"/>
              </w:rPr>
              <w:t xml:space="preserve">5 </w:t>
            </w:r>
            <w:r w:rsidR="00B27895" w:rsidRPr="00F07313">
              <w:rPr>
                <w:rFonts w:ascii="PT Astra Serif" w:hAnsi="PT Astra Serif"/>
              </w:rPr>
              <w:t>3</w:t>
            </w:r>
            <w:r w:rsidRPr="00F07313">
              <w:rPr>
                <w:rFonts w:ascii="PT Astra Serif" w:hAnsi="PT Astra Serif"/>
              </w:rPr>
              <w:t>00</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313F03" w:rsidP="00347115">
            <w:pPr>
              <w:jc w:val="center"/>
              <w:rPr>
                <w:sz w:val="20"/>
                <w:szCs w:val="20"/>
              </w:rPr>
            </w:pPr>
            <w:r w:rsidRPr="00F07313">
              <w:rPr>
                <w:sz w:val="20"/>
                <w:szCs w:val="20"/>
              </w:rPr>
              <w:t xml:space="preserve">5 </w:t>
            </w:r>
            <w:r w:rsidR="00347115" w:rsidRPr="00F07313">
              <w:rPr>
                <w:sz w:val="20"/>
                <w:szCs w:val="20"/>
              </w:rPr>
              <w:t>3</w:t>
            </w:r>
            <w:r w:rsidRPr="00F07313">
              <w:rPr>
                <w:sz w:val="20"/>
                <w:szCs w:val="20"/>
              </w:rPr>
              <w:t>00</w:t>
            </w:r>
          </w:p>
        </w:tc>
        <w:tc>
          <w:tcPr>
            <w:tcW w:w="1417" w:type="dxa"/>
            <w:vAlign w:val="center"/>
          </w:tcPr>
          <w:p w:rsidR="00313F03" w:rsidRPr="00F07313" w:rsidRDefault="00313F03" w:rsidP="00313F03">
            <w:pPr>
              <w:jc w:val="center"/>
              <w:rPr>
                <w:sz w:val="20"/>
                <w:szCs w:val="20"/>
              </w:rPr>
            </w:pPr>
            <w:r w:rsidRPr="00F07313">
              <w:rPr>
                <w:sz w:val="20"/>
                <w:szCs w:val="20"/>
              </w:rPr>
              <w:t>100,0</w:t>
            </w:r>
          </w:p>
        </w:tc>
        <w:tc>
          <w:tcPr>
            <w:tcW w:w="3261" w:type="dxa"/>
            <w:shd w:val="clear" w:color="auto" w:fill="auto"/>
            <w:vAlign w:val="center"/>
          </w:tcPr>
          <w:p w:rsidR="00313F03" w:rsidRPr="00F07313" w:rsidRDefault="00313F03" w:rsidP="00313F03"/>
        </w:tc>
      </w:tr>
      <w:tr w:rsidR="00AB4327" w:rsidRPr="00F07313" w:rsidTr="000C3885">
        <w:trPr>
          <w:gridAfter w:val="1"/>
          <w:wAfter w:w="8" w:type="dxa"/>
          <w:trHeight w:val="339"/>
        </w:trPr>
        <w:tc>
          <w:tcPr>
            <w:tcW w:w="675" w:type="dxa"/>
            <w:vMerge w:val="restart"/>
            <w:tcBorders>
              <w:top w:val="single" w:sz="4" w:space="0" w:color="auto"/>
              <w:left w:val="single" w:sz="4" w:space="0" w:color="auto"/>
              <w:right w:val="single" w:sz="4" w:space="0" w:color="auto"/>
            </w:tcBorders>
          </w:tcPr>
          <w:p w:rsidR="00AB4327" w:rsidRPr="00F07313" w:rsidRDefault="00AB4327" w:rsidP="00AB4327">
            <w:pPr>
              <w:widowControl w:val="0"/>
              <w:autoSpaceDE w:val="0"/>
              <w:autoSpaceDN w:val="0"/>
              <w:adjustRightInd w:val="0"/>
              <w:jc w:val="center"/>
              <w:rPr>
                <w:sz w:val="20"/>
                <w:szCs w:val="20"/>
              </w:rPr>
            </w:pPr>
            <w:r w:rsidRPr="00F07313">
              <w:rPr>
                <w:sz w:val="20"/>
                <w:szCs w:val="20"/>
              </w:rPr>
              <w:lastRenderedPageBreak/>
              <w:t>1.5.</w:t>
            </w:r>
          </w:p>
        </w:tc>
        <w:tc>
          <w:tcPr>
            <w:tcW w:w="3153" w:type="dxa"/>
            <w:vMerge w:val="restart"/>
            <w:tcBorders>
              <w:top w:val="single" w:sz="4" w:space="0" w:color="auto"/>
              <w:left w:val="single" w:sz="4" w:space="0" w:color="auto"/>
              <w:bottom w:val="single" w:sz="4" w:space="0" w:color="auto"/>
              <w:right w:val="single" w:sz="4" w:space="0" w:color="auto"/>
            </w:tcBorders>
          </w:tcPr>
          <w:p w:rsidR="00AB4327" w:rsidRPr="00F07313" w:rsidRDefault="00AB4327" w:rsidP="00AB4327">
            <w:pPr>
              <w:widowControl w:val="0"/>
              <w:autoSpaceDE w:val="0"/>
              <w:autoSpaceDN w:val="0"/>
              <w:adjustRightInd w:val="0"/>
              <w:jc w:val="center"/>
              <w:rPr>
                <w:sz w:val="20"/>
                <w:szCs w:val="20"/>
              </w:rPr>
            </w:pPr>
            <w:r w:rsidRPr="00F07313">
              <w:rPr>
                <w:b/>
                <w:sz w:val="20"/>
                <w:szCs w:val="20"/>
              </w:rPr>
              <w:t>Задача 1.5.</w:t>
            </w:r>
            <w:r w:rsidRPr="00F07313">
              <w:rPr>
                <w:sz w:val="20"/>
                <w:szCs w:val="20"/>
              </w:rPr>
              <w:t xml:space="preserve"> Создание условий для развития физической культуры и спорта, и эффективной молодежной политики в муниципальном образовании «Каргасокский район»</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AB4327" w:rsidRPr="00F07313" w:rsidRDefault="00AB4327" w:rsidP="00AB4327">
            <w:pPr>
              <w:widowControl w:val="0"/>
              <w:numPr>
                <w:ilvl w:val="0"/>
                <w:numId w:val="29"/>
              </w:numPr>
              <w:autoSpaceDE w:val="0"/>
              <w:autoSpaceDN w:val="0"/>
              <w:adjustRightInd w:val="0"/>
              <w:ind w:left="0" w:firstLine="0"/>
              <w:jc w:val="center"/>
              <w:rPr>
                <w:rFonts w:ascii="PT Astra Serif" w:hAnsi="PT Astra Serif" w:cs="Arial"/>
                <w:sz w:val="20"/>
                <w:szCs w:val="20"/>
              </w:rPr>
            </w:pPr>
            <w:r w:rsidRPr="00F07313">
              <w:rPr>
                <w:rFonts w:cs="Arial"/>
                <w:sz w:val="20"/>
                <w:szCs w:val="20"/>
              </w:rPr>
              <w:t>Развитие спортивной инфраструктуры;</w:t>
            </w:r>
          </w:p>
          <w:p w:rsidR="00AB4327" w:rsidRPr="00F07313" w:rsidRDefault="00AB4327" w:rsidP="00AB4327">
            <w:pPr>
              <w:widowControl w:val="0"/>
              <w:numPr>
                <w:ilvl w:val="0"/>
                <w:numId w:val="29"/>
              </w:numPr>
              <w:autoSpaceDE w:val="0"/>
              <w:autoSpaceDN w:val="0"/>
              <w:adjustRightInd w:val="0"/>
              <w:ind w:left="0" w:firstLine="0"/>
              <w:jc w:val="center"/>
              <w:rPr>
                <w:rFonts w:ascii="PT Astra Serif" w:hAnsi="PT Astra Serif" w:cs="Arial"/>
                <w:sz w:val="20"/>
                <w:szCs w:val="20"/>
              </w:rPr>
            </w:pPr>
            <w:r w:rsidRPr="00F07313">
              <w:rPr>
                <w:rFonts w:ascii="PT Astra Serif" w:hAnsi="PT Astra Serif" w:cs="Arial"/>
                <w:sz w:val="20"/>
                <w:szCs w:val="20"/>
              </w:rPr>
              <w:t>организация и проведение официальных спортивно-массовых мероприятий среди населения района;</w:t>
            </w:r>
          </w:p>
          <w:p w:rsidR="00AB4327" w:rsidRPr="00F07313" w:rsidRDefault="00AB4327" w:rsidP="00AB4327">
            <w:pPr>
              <w:widowControl w:val="0"/>
              <w:numPr>
                <w:ilvl w:val="0"/>
                <w:numId w:val="29"/>
              </w:numPr>
              <w:autoSpaceDE w:val="0"/>
              <w:autoSpaceDN w:val="0"/>
              <w:adjustRightInd w:val="0"/>
              <w:ind w:left="0" w:firstLine="0"/>
              <w:jc w:val="center"/>
              <w:rPr>
                <w:rFonts w:ascii="PT Astra Serif" w:hAnsi="PT Astra Serif" w:cs="Arial"/>
                <w:sz w:val="20"/>
                <w:szCs w:val="20"/>
              </w:rPr>
            </w:pPr>
            <w:r w:rsidRPr="00F07313">
              <w:rPr>
                <w:rFonts w:ascii="PT Astra Serif" w:hAnsi="PT Astra Serif" w:cs="Arial"/>
                <w:sz w:val="20"/>
                <w:szCs w:val="20"/>
              </w:rPr>
              <w:t>создание информационного пространства для формирования системы мотивации граждан к здоровому образу жизни;</w:t>
            </w:r>
          </w:p>
          <w:p w:rsidR="00AB4327" w:rsidRPr="00F07313" w:rsidRDefault="00AB4327" w:rsidP="00AB4327">
            <w:pPr>
              <w:widowControl w:val="0"/>
              <w:numPr>
                <w:ilvl w:val="0"/>
                <w:numId w:val="29"/>
              </w:numPr>
              <w:autoSpaceDE w:val="0"/>
              <w:autoSpaceDN w:val="0"/>
              <w:adjustRightInd w:val="0"/>
              <w:ind w:left="0" w:firstLine="0"/>
              <w:jc w:val="center"/>
              <w:rPr>
                <w:rFonts w:ascii="PT Astra Serif" w:hAnsi="PT Astra Serif" w:cs="Arial"/>
                <w:sz w:val="20"/>
                <w:szCs w:val="20"/>
              </w:rPr>
            </w:pPr>
            <w:r w:rsidRPr="00F07313">
              <w:rPr>
                <w:rFonts w:ascii="PT Astra Serif" w:hAnsi="PT Astra Serif" w:cs="Arial"/>
                <w:sz w:val="20"/>
                <w:szCs w:val="20"/>
              </w:rPr>
              <w:t>развитие эффективной молодежной политики и патриотического воспитания в Каргасокском районе.</w:t>
            </w:r>
          </w:p>
        </w:tc>
        <w:tc>
          <w:tcPr>
            <w:tcW w:w="2268" w:type="dxa"/>
            <w:tcBorders>
              <w:top w:val="single" w:sz="4" w:space="0" w:color="auto"/>
              <w:left w:val="single" w:sz="4" w:space="0" w:color="auto"/>
              <w:right w:val="single" w:sz="4" w:space="0" w:color="auto"/>
            </w:tcBorders>
            <w:vAlign w:val="center"/>
          </w:tcPr>
          <w:p w:rsidR="00AB4327" w:rsidRPr="00F07313" w:rsidRDefault="00AB4327" w:rsidP="00AB4327">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Доля населения, систематически занимающегося физической культурой и спортом, % от общей численности населения в возрасте от 3 до 79 лет</w:t>
            </w:r>
          </w:p>
        </w:tc>
        <w:tc>
          <w:tcPr>
            <w:tcW w:w="1417" w:type="dxa"/>
            <w:tcBorders>
              <w:top w:val="single" w:sz="4" w:space="0" w:color="auto"/>
              <w:left w:val="single" w:sz="4" w:space="0" w:color="auto"/>
              <w:right w:val="single" w:sz="4" w:space="0" w:color="auto"/>
            </w:tcBorders>
            <w:vAlign w:val="center"/>
          </w:tcPr>
          <w:p w:rsidR="00AB4327" w:rsidRPr="00F07313" w:rsidRDefault="00AB4327" w:rsidP="00C97DE3">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4</w:t>
            </w:r>
            <w:r w:rsidR="00C97DE3" w:rsidRPr="00F07313">
              <w:rPr>
                <w:rFonts w:ascii="PT Astra Serif" w:hAnsi="PT Astra Serif" w:cs="Arial"/>
                <w:sz w:val="20"/>
                <w:szCs w:val="20"/>
              </w:rPr>
              <w:t>6</w:t>
            </w:r>
            <w:r w:rsidRPr="00F07313">
              <w:rPr>
                <w:rFonts w:ascii="PT Astra Serif" w:hAnsi="PT Astra Serif" w:cs="Arial"/>
                <w:sz w:val="20"/>
                <w:szCs w:val="20"/>
              </w:rPr>
              <w:t>,</w:t>
            </w:r>
            <w:r w:rsidR="00C97DE3" w:rsidRPr="00F07313">
              <w:rPr>
                <w:rFonts w:ascii="PT Astra Serif" w:hAnsi="PT Astra Serif" w:cs="Arial"/>
                <w:sz w:val="20"/>
                <w:szCs w:val="20"/>
              </w:rPr>
              <w:t>1</w:t>
            </w:r>
          </w:p>
        </w:tc>
        <w:tc>
          <w:tcPr>
            <w:tcW w:w="1276" w:type="dxa"/>
            <w:tcBorders>
              <w:top w:val="single" w:sz="4" w:space="0" w:color="auto"/>
              <w:left w:val="single" w:sz="4" w:space="0" w:color="auto"/>
            </w:tcBorders>
            <w:shd w:val="clear" w:color="auto" w:fill="auto"/>
            <w:vAlign w:val="center"/>
          </w:tcPr>
          <w:p w:rsidR="00AB4327" w:rsidRPr="00F07313" w:rsidRDefault="00AB4327" w:rsidP="00B17BE0">
            <w:pPr>
              <w:pStyle w:val="ConsPlusNormal"/>
              <w:ind w:firstLine="23"/>
              <w:jc w:val="center"/>
              <w:rPr>
                <w:rFonts w:ascii="Times New Roman" w:hAnsi="Times New Roman" w:cs="Times New Roman"/>
              </w:rPr>
            </w:pPr>
            <w:r w:rsidRPr="00F07313">
              <w:rPr>
                <w:rFonts w:ascii="Times New Roman" w:hAnsi="Times New Roman" w:cs="Times New Roman"/>
              </w:rPr>
              <w:t>4</w:t>
            </w:r>
            <w:r w:rsidR="00B17BE0" w:rsidRPr="00F07313">
              <w:rPr>
                <w:rFonts w:ascii="Times New Roman" w:hAnsi="Times New Roman" w:cs="Times New Roman"/>
              </w:rPr>
              <w:t>6</w:t>
            </w:r>
            <w:r w:rsidRPr="00F07313">
              <w:rPr>
                <w:rFonts w:ascii="Times New Roman" w:hAnsi="Times New Roman" w:cs="Times New Roman"/>
              </w:rPr>
              <w:t>,</w:t>
            </w:r>
            <w:r w:rsidR="00B17BE0" w:rsidRPr="00F07313">
              <w:rPr>
                <w:rFonts w:ascii="Times New Roman" w:hAnsi="Times New Roman" w:cs="Times New Roman"/>
              </w:rPr>
              <w:t>1</w:t>
            </w:r>
          </w:p>
        </w:tc>
        <w:tc>
          <w:tcPr>
            <w:tcW w:w="1417" w:type="dxa"/>
            <w:vAlign w:val="center"/>
          </w:tcPr>
          <w:p w:rsidR="00AB4327" w:rsidRPr="00F07313" w:rsidRDefault="00AB4327" w:rsidP="00AB4327">
            <w:pPr>
              <w:jc w:val="center"/>
              <w:rPr>
                <w:sz w:val="20"/>
                <w:szCs w:val="20"/>
              </w:rPr>
            </w:pPr>
            <w:r w:rsidRPr="00F07313">
              <w:rPr>
                <w:sz w:val="20"/>
                <w:szCs w:val="20"/>
              </w:rPr>
              <w:t>100,0</w:t>
            </w:r>
          </w:p>
        </w:tc>
        <w:tc>
          <w:tcPr>
            <w:tcW w:w="3261" w:type="dxa"/>
            <w:shd w:val="clear" w:color="auto" w:fill="auto"/>
            <w:vAlign w:val="center"/>
          </w:tcPr>
          <w:p w:rsidR="001A0084" w:rsidRPr="00F07313" w:rsidRDefault="001A0084" w:rsidP="001A0084">
            <w:pPr>
              <w:numPr>
                <w:ilvl w:val="0"/>
                <w:numId w:val="38"/>
              </w:numPr>
              <w:ind w:left="35" w:firstLine="0"/>
              <w:jc w:val="both"/>
              <w:rPr>
                <w:sz w:val="20"/>
                <w:szCs w:val="20"/>
              </w:rPr>
            </w:pPr>
            <w:r w:rsidRPr="00F07313">
              <w:rPr>
                <w:sz w:val="20"/>
                <w:szCs w:val="20"/>
              </w:rPr>
              <w:t>Приобретены и установлены две малобюджетные спортивные площадки ГТО в с. Каргасок и с. Напас (Финансирование проектов составило 1500,0 тыс. рублей, в т. ч. средства областного бюджета 1365,0 тыс. рублей, районного бюджета 135, тыс. рублей).</w:t>
            </w:r>
          </w:p>
          <w:p w:rsidR="001A0084" w:rsidRPr="00F07313" w:rsidRDefault="001A0084" w:rsidP="001A0084">
            <w:pPr>
              <w:numPr>
                <w:ilvl w:val="0"/>
                <w:numId w:val="38"/>
              </w:numPr>
              <w:ind w:left="35" w:firstLine="0"/>
              <w:jc w:val="both"/>
              <w:rPr>
                <w:sz w:val="20"/>
                <w:szCs w:val="20"/>
              </w:rPr>
            </w:pPr>
            <w:r w:rsidRPr="00F07313">
              <w:rPr>
                <w:sz w:val="20"/>
                <w:szCs w:val="20"/>
              </w:rPr>
              <w:t>В Каргасокском районе традиционно прошили районные спортивные игры в с. Вертикос. В сельских поселениях были проведены массовые спортивные мероприятия, посвященные Дню Победы. Во всех сельских поселениях жители приняли участие во Всероссийской акции «Лыжня России 2024», также приняли участие во Всероссийской акции «Ходи Россия 2024».</w:t>
            </w:r>
          </w:p>
          <w:p w:rsidR="00AB4327" w:rsidRPr="00F07313" w:rsidRDefault="001A0084" w:rsidP="001A0084">
            <w:pPr>
              <w:numPr>
                <w:ilvl w:val="0"/>
                <w:numId w:val="38"/>
              </w:numPr>
              <w:ind w:left="35" w:firstLine="0"/>
              <w:jc w:val="both"/>
              <w:rPr>
                <w:sz w:val="20"/>
                <w:szCs w:val="20"/>
              </w:rPr>
            </w:pPr>
            <w:r w:rsidRPr="00F07313">
              <w:rPr>
                <w:sz w:val="20"/>
                <w:szCs w:val="20"/>
              </w:rPr>
              <w:t>Публикация в СМИ осуществляется ежемесячно.</w:t>
            </w:r>
          </w:p>
        </w:tc>
      </w:tr>
      <w:tr w:rsidR="00313F03" w:rsidRPr="00F07313" w:rsidTr="000C3885">
        <w:trPr>
          <w:gridAfter w:val="1"/>
          <w:wAfter w:w="8" w:type="dxa"/>
          <w:trHeight w:val="1420"/>
        </w:trPr>
        <w:tc>
          <w:tcPr>
            <w:tcW w:w="675" w:type="dxa"/>
            <w:vMerge/>
            <w:tcBorders>
              <w:left w:val="single" w:sz="4" w:space="0" w:color="auto"/>
              <w:right w:val="single" w:sz="4" w:space="0" w:color="auto"/>
            </w:tcBorders>
          </w:tcPr>
          <w:p w:rsidR="00313F03" w:rsidRPr="00F07313" w:rsidRDefault="00313F03" w:rsidP="00313F03">
            <w:pPr>
              <w:jc w:val="center"/>
              <w:rPr>
                <w:sz w:val="20"/>
                <w:szCs w:val="20"/>
              </w:rPr>
            </w:pPr>
          </w:p>
        </w:tc>
        <w:tc>
          <w:tcPr>
            <w:tcW w:w="3153" w:type="dxa"/>
            <w:vMerge/>
            <w:tcBorders>
              <w:left w:val="single" w:sz="4" w:space="0" w:color="auto"/>
              <w:right w:val="single" w:sz="4" w:space="0" w:color="auto"/>
            </w:tcBorders>
            <w:vAlign w:val="center"/>
          </w:tcPr>
          <w:p w:rsidR="00313F03" w:rsidRPr="00F07313" w:rsidRDefault="00313F03" w:rsidP="00313F03">
            <w:pPr>
              <w:jc w:val="center"/>
              <w:rPr>
                <w:sz w:val="20"/>
                <w:szCs w:val="20"/>
              </w:rPr>
            </w:pPr>
          </w:p>
        </w:tc>
        <w:tc>
          <w:tcPr>
            <w:tcW w:w="2552" w:type="dxa"/>
            <w:vMerge/>
            <w:tcBorders>
              <w:left w:val="single" w:sz="4" w:space="0" w:color="auto"/>
              <w:right w:val="single" w:sz="4" w:space="0" w:color="auto"/>
            </w:tcBorders>
            <w:vAlign w:val="center"/>
          </w:tcPr>
          <w:p w:rsidR="00313F03" w:rsidRPr="00F07313" w:rsidRDefault="00313F03" w:rsidP="00313F03">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Количество молодых людей в возрасте от 14 до 30 лет, участвующих в мероприятиях организованных для молодёжи, чел</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widowControl w:val="0"/>
              <w:autoSpaceDE w:val="0"/>
              <w:autoSpaceDN w:val="0"/>
              <w:adjustRightInd w:val="0"/>
              <w:ind w:firstLine="23"/>
              <w:jc w:val="center"/>
              <w:rPr>
                <w:rFonts w:ascii="PT Astra Serif" w:hAnsi="PT Astra Serif" w:cs="Arial"/>
                <w:sz w:val="20"/>
                <w:szCs w:val="20"/>
              </w:rPr>
            </w:pPr>
            <w:r w:rsidRPr="00F07313">
              <w:rPr>
                <w:rFonts w:ascii="PT Astra Serif" w:hAnsi="PT Astra Serif" w:cs="Arial"/>
                <w:sz w:val="20"/>
                <w:szCs w:val="20"/>
              </w:rPr>
              <w:t>572</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313F03" w:rsidP="00F20A6D">
            <w:pPr>
              <w:jc w:val="center"/>
              <w:rPr>
                <w:sz w:val="20"/>
                <w:szCs w:val="20"/>
              </w:rPr>
            </w:pPr>
            <w:r w:rsidRPr="00F07313">
              <w:rPr>
                <w:sz w:val="20"/>
                <w:szCs w:val="20"/>
              </w:rPr>
              <w:t>5</w:t>
            </w:r>
            <w:r w:rsidR="00F20A6D" w:rsidRPr="00F07313">
              <w:rPr>
                <w:sz w:val="20"/>
                <w:szCs w:val="20"/>
              </w:rPr>
              <w:t>72</w:t>
            </w:r>
          </w:p>
        </w:tc>
        <w:tc>
          <w:tcPr>
            <w:tcW w:w="1417" w:type="dxa"/>
            <w:vAlign w:val="center"/>
          </w:tcPr>
          <w:p w:rsidR="00313F03" w:rsidRPr="00F07313" w:rsidRDefault="00313F03" w:rsidP="00313F03">
            <w:pPr>
              <w:jc w:val="center"/>
              <w:rPr>
                <w:sz w:val="20"/>
                <w:szCs w:val="20"/>
              </w:rPr>
            </w:pPr>
            <w:r w:rsidRPr="00F07313">
              <w:rPr>
                <w:sz w:val="20"/>
                <w:szCs w:val="20"/>
              </w:rPr>
              <w:t>100,0</w:t>
            </w:r>
          </w:p>
        </w:tc>
        <w:tc>
          <w:tcPr>
            <w:tcW w:w="3261" w:type="dxa"/>
            <w:shd w:val="clear" w:color="auto" w:fill="auto"/>
            <w:vAlign w:val="center"/>
          </w:tcPr>
          <w:p w:rsidR="00313F03" w:rsidRPr="00F07313" w:rsidRDefault="0096632D" w:rsidP="00313F03">
            <w:pPr>
              <w:jc w:val="both"/>
              <w:rPr>
                <w:sz w:val="20"/>
                <w:szCs w:val="20"/>
              </w:rPr>
            </w:pPr>
            <w:r w:rsidRPr="00F07313">
              <w:rPr>
                <w:sz w:val="20"/>
                <w:szCs w:val="20"/>
              </w:rPr>
              <w:t>Проведено около 15 мероприятий, направленных на формирование патриотизма, гражданственности и толерантности, приняли участие 572 человека.</w:t>
            </w:r>
          </w:p>
        </w:tc>
      </w:tr>
      <w:tr w:rsidR="00313F03" w:rsidRPr="00F07313" w:rsidTr="009B707B">
        <w:trPr>
          <w:trHeight w:val="408"/>
        </w:trPr>
        <w:tc>
          <w:tcPr>
            <w:tcW w:w="675"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jc w:val="center"/>
              <w:rPr>
                <w:rFonts w:ascii="PT Astra Serif" w:hAnsi="PT Astra Serif"/>
                <w:b/>
              </w:rPr>
            </w:pPr>
            <w:r w:rsidRPr="00F07313">
              <w:rPr>
                <w:rFonts w:ascii="PT Astra Serif" w:hAnsi="PT Astra Serif"/>
                <w:b/>
              </w:rPr>
              <w:lastRenderedPageBreak/>
              <w:t>22.</w:t>
            </w:r>
          </w:p>
        </w:tc>
        <w:tc>
          <w:tcPr>
            <w:tcW w:w="3153"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ind w:firstLine="0"/>
              <w:jc w:val="center"/>
              <w:rPr>
                <w:rFonts w:ascii="Times New Roman" w:hAnsi="Times New Roman" w:cs="Times New Roman"/>
                <w:b/>
              </w:rPr>
            </w:pPr>
            <w:r w:rsidRPr="00F07313">
              <w:rPr>
                <w:rFonts w:ascii="Times New Roman" w:hAnsi="Times New Roman" w:cs="Times New Roman"/>
                <w:b/>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c>
          <w:tcPr>
            <w:tcW w:w="2552"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rPr>
                <w:rFonts w:ascii="PT Astra Serif" w:hAnsi="PT Astra Serif"/>
                <w:b/>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b/>
              </w:rPr>
            </w:pPr>
            <w:r w:rsidRPr="00F07313">
              <w:rPr>
                <w:rFonts w:ascii="PT Astra Serif" w:hAnsi="PT Astra Serif"/>
                <w:b/>
              </w:rPr>
              <w:t>Протяженность автомобильных дорог общего пользования с твердым покрытием, км</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b/>
              </w:rPr>
            </w:pPr>
            <w:r w:rsidRPr="00F07313">
              <w:rPr>
                <w:rFonts w:ascii="PT Astra Serif" w:hAnsi="PT Astra Serif"/>
                <w:b/>
              </w:rPr>
              <w:t>221,9</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313F03" w:rsidP="00A070B6">
            <w:pPr>
              <w:jc w:val="center"/>
              <w:rPr>
                <w:b/>
                <w:sz w:val="20"/>
                <w:szCs w:val="20"/>
              </w:rPr>
            </w:pPr>
            <w:r w:rsidRPr="00F07313">
              <w:rPr>
                <w:b/>
                <w:sz w:val="20"/>
                <w:szCs w:val="20"/>
              </w:rPr>
              <w:t>22</w:t>
            </w:r>
            <w:r w:rsidR="00A070B6" w:rsidRPr="00F07313">
              <w:rPr>
                <w:b/>
                <w:sz w:val="20"/>
                <w:szCs w:val="20"/>
              </w:rPr>
              <w:t>2</w:t>
            </w:r>
            <w:r w:rsidRPr="00F07313">
              <w:rPr>
                <w:b/>
                <w:sz w:val="20"/>
                <w:szCs w:val="20"/>
              </w:rPr>
              <w:t>,</w:t>
            </w:r>
            <w:r w:rsidR="00A070B6" w:rsidRPr="00F07313">
              <w:rPr>
                <w:b/>
                <w:sz w:val="20"/>
                <w:szCs w:val="20"/>
              </w:rPr>
              <w:t>2</w:t>
            </w:r>
          </w:p>
        </w:tc>
        <w:tc>
          <w:tcPr>
            <w:tcW w:w="1417" w:type="dxa"/>
            <w:vAlign w:val="center"/>
          </w:tcPr>
          <w:p w:rsidR="00313F03" w:rsidRPr="00F07313" w:rsidRDefault="00313F03" w:rsidP="00313F03">
            <w:pPr>
              <w:jc w:val="center"/>
              <w:rPr>
                <w:b/>
                <w:sz w:val="20"/>
                <w:szCs w:val="20"/>
              </w:rPr>
            </w:pPr>
            <w:r w:rsidRPr="00F07313">
              <w:rPr>
                <w:b/>
                <w:sz w:val="20"/>
                <w:szCs w:val="20"/>
              </w:rPr>
              <w:t>1</w:t>
            </w:r>
            <w:r w:rsidR="00A070B6" w:rsidRPr="00F07313">
              <w:rPr>
                <w:b/>
                <w:sz w:val="20"/>
                <w:szCs w:val="20"/>
              </w:rPr>
              <w:t>00,1</w:t>
            </w:r>
          </w:p>
        </w:tc>
        <w:tc>
          <w:tcPr>
            <w:tcW w:w="3269" w:type="dxa"/>
            <w:gridSpan w:val="2"/>
            <w:shd w:val="clear" w:color="auto" w:fill="auto"/>
            <w:vAlign w:val="center"/>
          </w:tcPr>
          <w:p w:rsidR="00313F03" w:rsidRPr="00F07313" w:rsidRDefault="00211B7D" w:rsidP="00313F03">
            <w:pPr>
              <w:jc w:val="both"/>
              <w:rPr>
                <w:b/>
                <w:sz w:val="20"/>
                <w:szCs w:val="20"/>
              </w:rPr>
            </w:pPr>
            <w:r w:rsidRPr="00F07313">
              <w:rPr>
                <w:sz w:val="20"/>
                <w:szCs w:val="20"/>
              </w:rPr>
              <w:t>Увеличение показателя за счет увеличение протяженности дорог с твердым покрытием регионального значения</w:t>
            </w:r>
          </w:p>
        </w:tc>
      </w:tr>
      <w:tr w:rsidR="00313F03" w:rsidRPr="00F07313" w:rsidTr="009B707B">
        <w:trPr>
          <w:trHeight w:val="408"/>
        </w:trPr>
        <w:tc>
          <w:tcPr>
            <w:tcW w:w="675" w:type="dxa"/>
            <w:vMerge/>
            <w:tcBorders>
              <w:left w:val="single" w:sz="4" w:space="0" w:color="auto"/>
              <w:right w:val="single" w:sz="4" w:space="0" w:color="auto"/>
            </w:tcBorders>
          </w:tcPr>
          <w:p w:rsidR="00313F03" w:rsidRPr="00F07313" w:rsidRDefault="00313F03" w:rsidP="00313F03">
            <w:pPr>
              <w:pStyle w:val="ConsPlusNormal"/>
              <w:rPr>
                <w:rFonts w:ascii="PT Astra Serif" w:hAnsi="PT Astra Serif"/>
              </w:rPr>
            </w:pPr>
          </w:p>
        </w:tc>
        <w:tc>
          <w:tcPr>
            <w:tcW w:w="3153" w:type="dxa"/>
            <w:vMerge/>
            <w:tcBorders>
              <w:left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p>
        </w:tc>
        <w:tc>
          <w:tcPr>
            <w:tcW w:w="2552" w:type="dxa"/>
            <w:vMerge/>
            <w:tcBorders>
              <w:left w:val="single" w:sz="4" w:space="0" w:color="auto"/>
              <w:right w:val="single" w:sz="4" w:space="0" w:color="auto"/>
            </w:tcBorders>
          </w:tcPr>
          <w:p w:rsidR="00313F03" w:rsidRPr="00F07313" w:rsidRDefault="00313F03" w:rsidP="00313F03">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b/>
              </w:rPr>
            </w:pPr>
            <w:r w:rsidRPr="00F07313">
              <w:rPr>
                <w:rFonts w:ascii="PT Astra Serif" w:hAnsi="PT Astra Serif"/>
                <w:b/>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млн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83559E">
            <w:pPr>
              <w:pStyle w:val="ConsPlusNormal"/>
              <w:ind w:firstLine="23"/>
              <w:jc w:val="center"/>
              <w:rPr>
                <w:rFonts w:ascii="PT Astra Serif" w:hAnsi="PT Astra Serif"/>
                <w:b/>
              </w:rPr>
            </w:pPr>
            <w:r w:rsidRPr="00F07313">
              <w:rPr>
                <w:rFonts w:ascii="PT Astra Serif" w:hAnsi="PT Astra Serif"/>
                <w:b/>
              </w:rPr>
              <w:t>2</w:t>
            </w:r>
            <w:r w:rsidR="0083559E" w:rsidRPr="00F07313">
              <w:rPr>
                <w:rFonts w:ascii="PT Astra Serif" w:hAnsi="PT Astra Serif"/>
                <w:b/>
              </w:rPr>
              <w:t>6</w:t>
            </w:r>
            <w:r w:rsidRPr="00F07313">
              <w:rPr>
                <w:rFonts w:ascii="PT Astra Serif" w:hAnsi="PT Astra Serif"/>
                <w:b/>
              </w:rPr>
              <w:t xml:space="preserve"> </w:t>
            </w:r>
            <w:r w:rsidR="0083559E" w:rsidRPr="00F07313">
              <w:rPr>
                <w:rFonts w:ascii="PT Astra Serif" w:hAnsi="PT Astra Serif"/>
                <w:b/>
              </w:rPr>
              <w:t>52</w:t>
            </w:r>
            <w:r w:rsidRPr="00F07313">
              <w:rPr>
                <w:rFonts w:ascii="PT Astra Serif" w:hAnsi="PT Astra Serif"/>
                <w:b/>
              </w:rPr>
              <w:t>3,</w:t>
            </w:r>
            <w:r w:rsidR="0083559E" w:rsidRPr="00F07313">
              <w:rPr>
                <w:rFonts w:ascii="PT Astra Serif" w:hAnsi="PT Astra Serif"/>
                <w:b/>
              </w:rPr>
              <w:t>7</w:t>
            </w:r>
          </w:p>
        </w:tc>
        <w:tc>
          <w:tcPr>
            <w:tcW w:w="1276" w:type="dxa"/>
            <w:tcBorders>
              <w:left w:val="single" w:sz="4" w:space="0" w:color="auto"/>
            </w:tcBorders>
            <w:vAlign w:val="center"/>
          </w:tcPr>
          <w:p w:rsidR="00313F03" w:rsidRPr="00F07313" w:rsidRDefault="00487677" w:rsidP="00F11786">
            <w:pPr>
              <w:jc w:val="center"/>
              <w:rPr>
                <w:b/>
                <w:sz w:val="20"/>
                <w:szCs w:val="20"/>
              </w:rPr>
            </w:pPr>
            <w:r w:rsidRPr="00F07313">
              <w:rPr>
                <w:b/>
                <w:sz w:val="20"/>
                <w:szCs w:val="20"/>
              </w:rPr>
              <w:t>18 841,6</w:t>
            </w:r>
          </w:p>
        </w:tc>
        <w:tc>
          <w:tcPr>
            <w:tcW w:w="1417" w:type="dxa"/>
            <w:tcBorders>
              <w:left w:val="single" w:sz="4" w:space="0" w:color="auto"/>
            </w:tcBorders>
            <w:vAlign w:val="center"/>
          </w:tcPr>
          <w:p w:rsidR="00313F03" w:rsidRPr="00F07313" w:rsidRDefault="009C01B9" w:rsidP="00F11786">
            <w:pPr>
              <w:jc w:val="center"/>
              <w:rPr>
                <w:b/>
                <w:sz w:val="20"/>
                <w:szCs w:val="20"/>
              </w:rPr>
            </w:pPr>
            <w:r w:rsidRPr="00F07313">
              <w:rPr>
                <w:b/>
                <w:sz w:val="20"/>
                <w:szCs w:val="20"/>
              </w:rPr>
              <w:t>71</w:t>
            </w:r>
            <w:r w:rsidR="00F11786" w:rsidRPr="00F07313">
              <w:rPr>
                <w:b/>
                <w:sz w:val="20"/>
                <w:szCs w:val="20"/>
              </w:rPr>
              <w:t>,</w:t>
            </w:r>
            <w:r w:rsidRPr="00F07313">
              <w:rPr>
                <w:b/>
                <w:sz w:val="20"/>
                <w:szCs w:val="20"/>
              </w:rPr>
              <w:t>0</w:t>
            </w:r>
            <w:r w:rsidR="00F11786" w:rsidRPr="00F07313">
              <w:rPr>
                <w:b/>
                <w:sz w:val="20"/>
                <w:szCs w:val="20"/>
              </w:rPr>
              <w:t>4</w:t>
            </w:r>
          </w:p>
        </w:tc>
        <w:tc>
          <w:tcPr>
            <w:tcW w:w="3269" w:type="dxa"/>
            <w:gridSpan w:val="2"/>
            <w:tcBorders>
              <w:left w:val="single" w:sz="4" w:space="0" w:color="auto"/>
            </w:tcBorders>
            <w:vAlign w:val="center"/>
          </w:tcPr>
          <w:p w:rsidR="00313F03" w:rsidRPr="00F07313" w:rsidRDefault="00487677" w:rsidP="00313F03">
            <w:pPr>
              <w:jc w:val="center"/>
              <w:rPr>
                <w:sz w:val="20"/>
                <w:szCs w:val="20"/>
              </w:rPr>
            </w:pPr>
            <w:r w:rsidRPr="00F07313">
              <w:rPr>
                <w:sz w:val="20"/>
                <w:szCs w:val="20"/>
              </w:rPr>
              <w:t>Данные Томскстата</w:t>
            </w:r>
          </w:p>
        </w:tc>
      </w:tr>
      <w:tr w:rsidR="00313F03" w:rsidRPr="00F07313" w:rsidTr="009B707B">
        <w:trPr>
          <w:trHeight w:val="408"/>
        </w:trPr>
        <w:tc>
          <w:tcPr>
            <w:tcW w:w="675" w:type="dxa"/>
            <w:vMerge/>
            <w:tcBorders>
              <w:left w:val="single" w:sz="4" w:space="0" w:color="auto"/>
              <w:right w:val="single" w:sz="4" w:space="0" w:color="auto"/>
            </w:tcBorders>
          </w:tcPr>
          <w:p w:rsidR="00313F03" w:rsidRPr="00F07313" w:rsidRDefault="00313F03" w:rsidP="00313F03">
            <w:pPr>
              <w:jc w:val="center"/>
              <w:rPr>
                <w:b/>
                <w:sz w:val="20"/>
                <w:szCs w:val="20"/>
              </w:rPr>
            </w:pPr>
          </w:p>
        </w:tc>
        <w:tc>
          <w:tcPr>
            <w:tcW w:w="3153" w:type="dxa"/>
            <w:vMerge/>
            <w:tcBorders>
              <w:left w:val="single" w:sz="4" w:space="0" w:color="auto"/>
              <w:right w:val="single" w:sz="4" w:space="0" w:color="auto"/>
            </w:tcBorders>
            <w:vAlign w:val="center"/>
          </w:tcPr>
          <w:p w:rsidR="00313F03" w:rsidRPr="00F07313" w:rsidRDefault="00313F03" w:rsidP="00313F03">
            <w:pPr>
              <w:jc w:val="center"/>
              <w:rPr>
                <w:b/>
                <w:sz w:val="20"/>
                <w:szCs w:val="20"/>
              </w:rPr>
            </w:pPr>
          </w:p>
        </w:tc>
        <w:tc>
          <w:tcPr>
            <w:tcW w:w="2552" w:type="dxa"/>
            <w:vMerge/>
            <w:tcBorders>
              <w:left w:val="single" w:sz="4" w:space="0" w:color="auto"/>
              <w:right w:val="single" w:sz="4" w:space="0" w:color="auto"/>
            </w:tcBorders>
            <w:vAlign w:val="center"/>
          </w:tcPr>
          <w:p w:rsidR="00313F03" w:rsidRPr="00F07313" w:rsidRDefault="00313F03" w:rsidP="00313F03">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b/>
              </w:rPr>
            </w:pPr>
            <w:r w:rsidRPr="00F07313">
              <w:rPr>
                <w:rFonts w:ascii="PT Astra Serif" w:hAnsi="PT Astra Serif"/>
                <w:b/>
              </w:rPr>
              <w:t xml:space="preserve">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w:t>
            </w:r>
            <w:r w:rsidRPr="00F07313">
              <w:rPr>
                <w:rFonts w:ascii="PT Astra Serif" w:hAnsi="PT Astra Serif"/>
                <w:b/>
              </w:rPr>
              <w:lastRenderedPageBreak/>
              <w:t>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6A4678">
            <w:pPr>
              <w:pStyle w:val="ConsPlusNormal"/>
              <w:ind w:firstLine="23"/>
              <w:jc w:val="center"/>
              <w:rPr>
                <w:rFonts w:ascii="PT Astra Serif" w:hAnsi="PT Astra Serif"/>
                <w:b/>
              </w:rPr>
            </w:pPr>
            <w:r w:rsidRPr="00F07313">
              <w:rPr>
                <w:rFonts w:ascii="PT Astra Serif" w:hAnsi="PT Astra Serif"/>
                <w:b/>
              </w:rPr>
              <w:lastRenderedPageBreak/>
              <w:t>8</w:t>
            </w:r>
            <w:r w:rsidR="006A4678" w:rsidRPr="00F07313">
              <w:rPr>
                <w:rFonts w:ascii="PT Astra Serif" w:hAnsi="PT Astra Serif"/>
                <w:b/>
              </w:rPr>
              <w:t>2</w:t>
            </w:r>
            <w:r w:rsidRPr="00F07313">
              <w:rPr>
                <w:rFonts w:ascii="PT Astra Serif" w:hAnsi="PT Astra Serif"/>
                <w:b/>
              </w:rPr>
              <w:t xml:space="preserve"> </w:t>
            </w:r>
            <w:r w:rsidR="006A4678" w:rsidRPr="00F07313">
              <w:rPr>
                <w:rFonts w:ascii="PT Astra Serif" w:hAnsi="PT Astra Serif"/>
                <w:b/>
              </w:rPr>
              <w:t>453</w:t>
            </w:r>
            <w:r w:rsidRPr="00F07313">
              <w:rPr>
                <w:rFonts w:ascii="PT Astra Serif" w:hAnsi="PT Astra Serif"/>
                <w:b/>
              </w:rPr>
              <w:t>,</w:t>
            </w:r>
            <w:r w:rsidR="006A4678" w:rsidRPr="00F07313">
              <w:rPr>
                <w:rFonts w:ascii="PT Astra Serif" w:hAnsi="PT Astra Serif"/>
                <w:b/>
              </w:rPr>
              <w:t>8</w:t>
            </w:r>
          </w:p>
        </w:tc>
        <w:tc>
          <w:tcPr>
            <w:tcW w:w="1276" w:type="dxa"/>
            <w:tcBorders>
              <w:left w:val="single" w:sz="4" w:space="0" w:color="auto"/>
            </w:tcBorders>
            <w:vAlign w:val="center"/>
          </w:tcPr>
          <w:p w:rsidR="00313F03" w:rsidRPr="00F07313" w:rsidRDefault="00487677" w:rsidP="00487677">
            <w:pPr>
              <w:jc w:val="center"/>
              <w:rPr>
                <w:b/>
                <w:sz w:val="20"/>
                <w:szCs w:val="20"/>
              </w:rPr>
            </w:pPr>
            <w:r w:rsidRPr="00F07313">
              <w:rPr>
                <w:b/>
                <w:sz w:val="20"/>
                <w:szCs w:val="20"/>
              </w:rPr>
              <w:t>103 480</w:t>
            </w:r>
            <w:r w:rsidR="00313F03" w:rsidRPr="00F07313">
              <w:rPr>
                <w:b/>
                <w:sz w:val="20"/>
                <w:szCs w:val="20"/>
              </w:rPr>
              <w:t>,</w:t>
            </w:r>
            <w:r w:rsidRPr="00F07313">
              <w:rPr>
                <w:b/>
                <w:sz w:val="20"/>
                <w:szCs w:val="20"/>
              </w:rPr>
              <w:t>5</w:t>
            </w:r>
          </w:p>
        </w:tc>
        <w:tc>
          <w:tcPr>
            <w:tcW w:w="1417" w:type="dxa"/>
            <w:tcBorders>
              <w:left w:val="single" w:sz="4" w:space="0" w:color="auto"/>
            </w:tcBorders>
            <w:vAlign w:val="center"/>
          </w:tcPr>
          <w:p w:rsidR="00313F03" w:rsidRPr="00F07313" w:rsidRDefault="00313F03" w:rsidP="009C01B9">
            <w:pPr>
              <w:jc w:val="center"/>
              <w:rPr>
                <w:b/>
                <w:sz w:val="20"/>
                <w:szCs w:val="20"/>
              </w:rPr>
            </w:pPr>
            <w:r w:rsidRPr="00F07313">
              <w:rPr>
                <w:b/>
                <w:sz w:val="20"/>
                <w:szCs w:val="20"/>
              </w:rPr>
              <w:t>12</w:t>
            </w:r>
            <w:r w:rsidR="009C01B9" w:rsidRPr="00F07313">
              <w:rPr>
                <w:b/>
                <w:sz w:val="20"/>
                <w:szCs w:val="20"/>
              </w:rPr>
              <w:t>5</w:t>
            </w:r>
            <w:r w:rsidRPr="00F07313">
              <w:rPr>
                <w:b/>
                <w:sz w:val="20"/>
                <w:szCs w:val="20"/>
              </w:rPr>
              <w:t>,</w:t>
            </w:r>
            <w:r w:rsidR="009C01B9" w:rsidRPr="00F07313">
              <w:rPr>
                <w:b/>
                <w:sz w:val="20"/>
                <w:szCs w:val="20"/>
              </w:rPr>
              <w:t>5</w:t>
            </w:r>
          </w:p>
        </w:tc>
        <w:tc>
          <w:tcPr>
            <w:tcW w:w="3269" w:type="dxa"/>
            <w:gridSpan w:val="2"/>
            <w:tcBorders>
              <w:left w:val="single" w:sz="4" w:space="0" w:color="auto"/>
            </w:tcBorders>
            <w:vAlign w:val="center"/>
          </w:tcPr>
          <w:p w:rsidR="00313F03" w:rsidRPr="00F07313" w:rsidRDefault="00487677" w:rsidP="00313F03">
            <w:pPr>
              <w:jc w:val="center"/>
              <w:rPr>
                <w:sz w:val="20"/>
                <w:szCs w:val="20"/>
              </w:rPr>
            </w:pPr>
            <w:r w:rsidRPr="00F07313">
              <w:rPr>
                <w:sz w:val="20"/>
                <w:szCs w:val="20"/>
              </w:rPr>
              <w:t>Данные Томскстата</w:t>
            </w:r>
          </w:p>
        </w:tc>
      </w:tr>
      <w:tr w:rsidR="00313F03" w:rsidRPr="00F07313" w:rsidTr="00BA24AC">
        <w:trPr>
          <w:trHeight w:val="408"/>
        </w:trPr>
        <w:tc>
          <w:tcPr>
            <w:tcW w:w="675"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r w:rsidRPr="00F07313">
              <w:rPr>
                <w:rFonts w:ascii="PT Astra Serif" w:hAnsi="PT Astra Serif"/>
              </w:rPr>
              <w:lastRenderedPageBreak/>
              <w:t>22.1.</w:t>
            </w:r>
          </w:p>
        </w:tc>
        <w:tc>
          <w:tcPr>
            <w:tcW w:w="3153"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ind w:firstLine="0"/>
              <w:jc w:val="center"/>
              <w:rPr>
                <w:rFonts w:ascii="Times New Roman" w:hAnsi="Times New Roman" w:cs="Times New Roman"/>
              </w:rPr>
            </w:pPr>
            <w:r w:rsidRPr="00F07313">
              <w:rPr>
                <w:rFonts w:ascii="Times New Roman" w:hAnsi="Times New Roman" w:cs="Times New Roman"/>
                <w:b/>
              </w:rPr>
              <w:t>Задача 2.1.</w:t>
            </w:r>
            <w:r w:rsidRPr="00F07313">
              <w:rPr>
                <w:rFonts w:ascii="Times New Roman" w:hAnsi="Times New Roman" w:cs="Times New Roman"/>
              </w:rPr>
              <w:t xml:space="preserve"> </w:t>
            </w:r>
          </w:p>
          <w:p w:rsidR="00313F03" w:rsidRPr="00F07313" w:rsidRDefault="00313F03" w:rsidP="00313F03">
            <w:pPr>
              <w:pStyle w:val="ConsPlusNormal"/>
              <w:ind w:firstLine="0"/>
              <w:jc w:val="center"/>
              <w:rPr>
                <w:rFonts w:ascii="Times New Roman" w:hAnsi="Times New Roman" w:cs="Times New Roman"/>
              </w:rPr>
            </w:pPr>
            <w:r w:rsidRPr="00F07313">
              <w:rPr>
                <w:rFonts w:ascii="Times New Roman" w:hAnsi="Times New Roman" w:cs="Times New Roman"/>
              </w:rPr>
              <w:t>Создать благоприятные условия для развития предпринимательства и сельского хозяйства в Каргасокском районе</w:t>
            </w:r>
          </w:p>
        </w:tc>
        <w:tc>
          <w:tcPr>
            <w:tcW w:w="2552"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numPr>
                <w:ilvl w:val="0"/>
                <w:numId w:val="32"/>
              </w:numPr>
              <w:ind w:left="0" w:firstLine="0"/>
              <w:jc w:val="center"/>
              <w:rPr>
                <w:rFonts w:ascii="PT Astra Serif" w:hAnsi="PT Astra Serif"/>
              </w:rPr>
            </w:pPr>
            <w:r w:rsidRPr="00F07313">
              <w:rPr>
                <w:rFonts w:ascii="PT Astra Serif" w:hAnsi="PT Astra Serif"/>
              </w:rPr>
              <w:t>Стимулирование предпринимательской активности населения для развития сферы малого и среднего предпринимательства на территории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Число субъектов  малого и среднего предпринимательства в расчете на 10 тыс. человек населения, ед.</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9A6F5E">
            <w:pPr>
              <w:pStyle w:val="ConsPlusNormal"/>
              <w:ind w:firstLine="23"/>
              <w:jc w:val="center"/>
              <w:rPr>
                <w:rFonts w:ascii="PT Astra Serif" w:hAnsi="PT Astra Serif"/>
              </w:rPr>
            </w:pPr>
            <w:r w:rsidRPr="00F07313">
              <w:rPr>
                <w:rFonts w:ascii="PT Astra Serif" w:hAnsi="PT Astra Serif"/>
              </w:rPr>
              <w:t>2</w:t>
            </w:r>
            <w:r w:rsidR="009A6F5E" w:rsidRPr="00F07313">
              <w:rPr>
                <w:rFonts w:ascii="PT Astra Serif" w:hAnsi="PT Astra Serif"/>
              </w:rPr>
              <w:t>3</w:t>
            </w:r>
            <w:r w:rsidRPr="00F07313">
              <w:rPr>
                <w:rFonts w:ascii="PT Astra Serif" w:hAnsi="PT Astra Serif"/>
              </w:rPr>
              <w:t>8</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414016" w:rsidP="00820EEE">
            <w:pPr>
              <w:jc w:val="center"/>
              <w:rPr>
                <w:sz w:val="20"/>
                <w:szCs w:val="20"/>
              </w:rPr>
            </w:pPr>
            <w:r w:rsidRPr="00F07313">
              <w:rPr>
                <w:sz w:val="20"/>
                <w:szCs w:val="20"/>
              </w:rPr>
              <w:t>2</w:t>
            </w:r>
            <w:r w:rsidR="00820EEE" w:rsidRPr="00F07313">
              <w:rPr>
                <w:sz w:val="20"/>
                <w:szCs w:val="20"/>
              </w:rPr>
              <w:t>41</w:t>
            </w:r>
          </w:p>
        </w:tc>
        <w:tc>
          <w:tcPr>
            <w:tcW w:w="1417" w:type="dxa"/>
            <w:vAlign w:val="center"/>
          </w:tcPr>
          <w:p w:rsidR="00313F03" w:rsidRPr="00F07313" w:rsidRDefault="00313F03" w:rsidP="00820EEE">
            <w:pPr>
              <w:jc w:val="center"/>
              <w:rPr>
                <w:sz w:val="20"/>
                <w:szCs w:val="20"/>
              </w:rPr>
            </w:pPr>
            <w:r w:rsidRPr="00F07313">
              <w:rPr>
                <w:sz w:val="20"/>
                <w:szCs w:val="20"/>
              </w:rPr>
              <w:t>10</w:t>
            </w:r>
            <w:r w:rsidR="00820EEE" w:rsidRPr="00F07313">
              <w:rPr>
                <w:sz w:val="20"/>
                <w:szCs w:val="20"/>
              </w:rPr>
              <w:t>1</w:t>
            </w:r>
            <w:r w:rsidRPr="00F07313">
              <w:rPr>
                <w:sz w:val="20"/>
                <w:szCs w:val="20"/>
              </w:rPr>
              <w:t>,</w:t>
            </w:r>
            <w:r w:rsidR="00820EEE" w:rsidRPr="00F07313">
              <w:rPr>
                <w:sz w:val="20"/>
                <w:szCs w:val="20"/>
              </w:rPr>
              <w:t>3</w:t>
            </w:r>
          </w:p>
        </w:tc>
        <w:tc>
          <w:tcPr>
            <w:tcW w:w="3269" w:type="dxa"/>
            <w:gridSpan w:val="2"/>
            <w:shd w:val="clear" w:color="auto" w:fill="auto"/>
            <w:vAlign w:val="center"/>
          </w:tcPr>
          <w:p w:rsidR="00313F03" w:rsidRPr="00F07313" w:rsidRDefault="00C4161E" w:rsidP="00313F03">
            <w:pPr>
              <w:jc w:val="both"/>
              <w:rPr>
                <w:sz w:val="20"/>
                <w:szCs w:val="20"/>
              </w:rPr>
            </w:pPr>
            <w:r w:rsidRPr="00F07313">
              <w:rPr>
                <w:sz w:val="20"/>
                <w:szCs w:val="20"/>
              </w:rPr>
              <w:t>Фактический показатель указан из прогноза социально – экономического развития муниципального района (городского округа) Томской области на долгосрочный период до 2036 года, в вязи с отсутствием показателя в территориальном органе Федеральной службы Государственной статистики по Томской области (показатель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w:t>
            </w:r>
          </w:p>
        </w:tc>
      </w:tr>
      <w:tr w:rsidR="00313F03" w:rsidRPr="00F07313" w:rsidTr="00BA24AC">
        <w:trPr>
          <w:trHeight w:val="408"/>
        </w:trPr>
        <w:tc>
          <w:tcPr>
            <w:tcW w:w="675" w:type="dxa"/>
            <w:vMerge/>
            <w:tcBorders>
              <w:left w:val="single" w:sz="4" w:space="0" w:color="auto"/>
              <w:bottom w:val="single" w:sz="4" w:space="0" w:color="auto"/>
              <w:right w:val="single" w:sz="4" w:space="0" w:color="auto"/>
            </w:tcBorders>
          </w:tcPr>
          <w:p w:rsidR="00313F03" w:rsidRPr="00F07313" w:rsidRDefault="00313F03" w:rsidP="00313F03">
            <w:pPr>
              <w:pStyle w:val="ConsPlusNormal"/>
              <w:jc w:val="center"/>
              <w:rPr>
                <w:rFonts w:ascii="PT Astra Serif" w:hAnsi="PT Astra Serif"/>
                <w:color w:val="FF0000"/>
              </w:rPr>
            </w:pPr>
          </w:p>
        </w:tc>
        <w:tc>
          <w:tcPr>
            <w:tcW w:w="3153" w:type="dxa"/>
            <w:vMerge/>
            <w:tcBorders>
              <w:left w:val="single" w:sz="4" w:space="0" w:color="auto"/>
              <w:bottom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numPr>
                <w:ilvl w:val="0"/>
                <w:numId w:val="32"/>
              </w:numPr>
              <w:ind w:left="0" w:firstLine="0"/>
              <w:jc w:val="center"/>
              <w:rPr>
                <w:rFonts w:ascii="PT Astra Serif" w:hAnsi="PT Astra Serif"/>
              </w:rPr>
            </w:pPr>
            <w:r w:rsidRPr="00F07313">
              <w:rPr>
                <w:rFonts w:ascii="PT Astra Serif" w:hAnsi="PT Astra Serif"/>
              </w:rPr>
              <w:t>Развитие малых форм хозяйствования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Объем продукции сельского хозяйства,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7C4616">
            <w:pPr>
              <w:pStyle w:val="ConsPlusNormal"/>
              <w:ind w:firstLine="23"/>
              <w:jc w:val="center"/>
              <w:rPr>
                <w:rFonts w:ascii="PT Astra Serif" w:hAnsi="PT Astra Serif"/>
              </w:rPr>
            </w:pPr>
            <w:r w:rsidRPr="00F07313">
              <w:rPr>
                <w:rFonts w:ascii="PT Astra Serif" w:hAnsi="PT Astra Serif"/>
              </w:rPr>
              <w:t>37</w:t>
            </w:r>
            <w:r w:rsidR="007C4616" w:rsidRPr="00F07313">
              <w:rPr>
                <w:rFonts w:ascii="PT Astra Serif" w:hAnsi="PT Astra Serif"/>
              </w:rPr>
              <w:t>0</w:t>
            </w:r>
            <w:r w:rsidRPr="00F07313">
              <w:rPr>
                <w:rFonts w:ascii="PT Astra Serif" w:hAnsi="PT Astra Serif"/>
              </w:rPr>
              <w:t>,5</w:t>
            </w:r>
          </w:p>
        </w:tc>
        <w:tc>
          <w:tcPr>
            <w:tcW w:w="1276" w:type="dxa"/>
            <w:tcBorders>
              <w:top w:val="single" w:sz="4" w:space="0" w:color="auto"/>
              <w:left w:val="single" w:sz="4" w:space="0" w:color="auto"/>
            </w:tcBorders>
            <w:shd w:val="clear" w:color="auto" w:fill="auto"/>
            <w:vAlign w:val="center"/>
          </w:tcPr>
          <w:p w:rsidR="00313F03" w:rsidRPr="00F07313" w:rsidRDefault="00313F03" w:rsidP="00EA43DC">
            <w:pPr>
              <w:jc w:val="center"/>
              <w:rPr>
                <w:sz w:val="20"/>
                <w:szCs w:val="20"/>
              </w:rPr>
            </w:pPr>
            <w:r w:rsidRPr="00F07313">
              <w:rPr>
                <w:sz w:val="20"/>
                <w:szCs w:val="20"/>
              </w:rPr>
              <w:t>3</w:t>
            </w:r>
            <w:r w:rsidR="00CE1F8E" w:rsidRPr="00F07313">
              <w:rPr>
                <w:sz w:val="20"/>
                <w:szCs w:val="20"/>
              </w:rPr>
              <w:t>7</w:t>
            </w:r>
            <w:r w:rsidR="00EA43DC" w:rsidRPr="00F07313">
              <w:rPr>
                <w:sz w:val="20"/>
                <w:szCs w:val="20"/>
              </w:rPr>
              <w:t>0</w:t>
            </w:r>
            <w:r w:rsidRPr="00F07313">
              <w:rPr>
                <w:sz w:val="20"/>
                <w:szCs w:val="20"/>
              </w:rPr>
              <w:t>,</w:t>
            </w:r>
            <w:r w:rsidR="00CE1F8E" w:rsidRPr="00F07313">
              <w:rPr>
                <w:sz w:val="20"/>
                <w:szCs w:val="20"/>
              </w:rPr>
              <w:t>5</w:t>
            </w:r>
          </w:p>
        </w:tc>
        <w:tc>
          <w:tcPr>
            <w:tcW w:w="1417" w:type="dxa"/>
            <w:vAlign w:val="center"/>
          </w:tcPr>
          <w:p w:rsidR="00313F03" w:rsidRPr="00F07313" w:rsidRDefault="00CE1F8E" w:rsidP="00313F03">
            <w:pPr>
              <w:jc w:val="center"/>
              <w:rPr>
                <w:sz w:val="20"/>
                <w:szCs w:val="20"/>
              </w:rPr>
            </w:pPr>
            <w:r w:rsidRPr="00F07313">
              <w:rPr>
                <w:sz w:val="20"/>
                <w:szCs w:val="20"/>
              </w:rPr>
              <w:t>100,0</w:t>
            </w:r>
          </w:p>
        </w:tc>
        <w:tc>
          <w:tcPr>
            <w:tcW w:w="3269" w:type="dxa"/>
            <w:gridSpan w:val="2"/>
            <w:shd w:val="clear" w:color="auto" w:fill="auto"/>
            <w:vAlign w:val="center"/>
          </w:tcPr>
          <w:p w:rsidR="00313F03" w:rsidRPr="00F07313" w:rsidRDefault="00CE1F8E" w:rsidP="00CE1F8E">
            <w:pPr>
              <w:jc w:val="both"/>
              <w:rPr>
                <w:sz w:val="20"/>
                <w:szCs w:val="20"/>
              </w:rPr>
            </w:pPr>
            <w:r w:rsidRPr="00F07313">
              <w:rPr>
                <w:sz w:val="20"/>
                <w:szCs w:val="20"/>
              </w:rPr>
              <w:t>Фактический показатель указан из отчёта об исполнении муниципальной программы района (городского округа) Томской области, в вязи с отсутствием показателя в территориальном органе Федеральной службы Государственной статистики по Томской области (показатель устанавливается не ранее августа)</w:t>
            </w:r>
          </w:p>
        </w:tc>
      </w:tr>
      <w:tr w:rsidR="00313F03" w:rsidRPr="00F07313" w:rsidTr="00C32560">
        <w:trPr>
          <w:trHeight w:val="408"/>
        </w:trPr>
        <w:tc>
          <w:tcPr>
            <w:tcW w:w="675"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r w:rsidRPr="00F07313">
              <w:rPr>
                <w:rFonts w:ascii="PT Astra Serif" w:hAnsi="PT Astra Serif"/>
              </w:rPr>
              <w:t>22.2.</w:t>
            </w:r>
          </w:p>
        </w:tc>
        <w:tc>
          <w:tcPr>
            <w:tcW w:w="3153"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ind w:firstLine="0"/>
              <w:jc w:val="center"/>
              <w:rPr>
                <w:rFonts w:ascii="Times New Roman" w:hAnsi="Times New Roman" w:cs="Times New Roman"/>
              </w:rPr>
            </w:pPr>
            <w:r w:rsidRPr="00F07313">
              <w:rPr>
                <w:rFonts w:ascii="Times New Roman" w:hAnsi="Times New Roman" w:cs="Times New Roman"/>
                <w:b/>
              </w:rPr>
              <w:t>Задача 2.2.</w:t>
            </w:r>
            <w:r w:rsidRPr="00F07313">
              <w:rPr>
                <w:rFonts w:ascii="Times New Roman" w:hAnsi="Times New Roman" w:cs="Times New Roman"/>
              </w:rPr>
              <w:t xml:space="preserve"> Развивать коммунальную инфраструктуру и повышать энергоэффективность в Каргасокском районе</w:t>
            </w:r>
          </w:p>
        </w:tc>
        <w:tc>
          <w:tcPr>
            <w:tcW w:w="2552"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numPr>
                <w:ilvl w:val="0"/>
                <w:numId w:val="33"/>
              </w:numPr>
              <w:ind w:left="-61" w:firstLine="61"/>
              <w:jc w:val="center"/>
              <w:rPr>
                <w:rFonts w:ascii="PT Astra Serif" w:hAnsi="PT Astra Serif"/>
              </w:rPr>
            </w:pPr>
            <w:r w:rsidRPr="00F07313">
              <w:rPr>
                <w:rFonts w:ascii="PT Astra Serif" w:hAnsi="PT Astra Serif"/>
              </w:rPr>
              <w:t>Обеспечение надежности функционирования коммунального комплекса;</w:t>
            </w:r>
          </w:p>
          <w:p w:rsidR="00313F03" w:rsidRPr="00F07313" w:rsidRDefault="00313F03" w:rsidP="00313F03">
            <w:pPr>
              <w:pStyle w:val="ConsPlusNormal"/>
              <w:numPr>
                <w:ilvl w:val="0"/>
                <w:numId w:val="33"/>
              </w:numPr>
              <w:ind w:left="0" w:firstLine="0"/>
              <w:jc w:val="center"/>
              <w:rPr>
                <w:rFonts w:ascii="PT Astra Serif" w:hAnsi="PT Astra Serif"/>
              </w:rPr>
            </w:pPr>
            <w:r w:rsidRPr="00F07313">
              <w:rPr>
                <w:rFonts w:ascii="PT Astra Serif" w:hAnsi="PT Astra Serif"/>
              </w:rPr>
              <w:t xml:space="preserve">строительство и реконструкция объектов коммунальной </w:t>
            </w:r>
            <w:r w:rsidRPr="00F07313">
              <w:rPr>
                <w:rFonts w:ascii="PT Astra Serif" w:hAnsi="PT Astra Serif"/>
              </w:rPr>
              <w:lastRenderedPageBreak/>
              <w:t>инфраструктуры;</w:t>
            </w:r>
          </w:p>
          <w:p w:rsidR="00313F03" w:rsidRPr="00F07313" w:rsidRDefault="00313F03" w:rsidP="00313F03">
            <w:pPr>
              <w:pStyle w:val="ConsPlusNormal"/>
              <w:numPr>
                <w:ilvl w:val="0"/>
                <w:numId w:val="33"/>
              </w:numPr>
              <w:ind w:left="0" w:firstLine="0"/>
              <w:jc w:val="center"/>
              <w:rPr>
                <w:rFonts w:ascii="PT Astra Serif" w:hAnsi="PT Astra Serif"/>
              </w:rPr>
            </w:pPr>
            <w:r w:rsidRPr="00F07313">
              <w:rPr>
                <w:rFonts w:ascii="PT Astra Serif" w:hAnsi="PT Astra Serif"/>
              </w:rPr>
              <w:t>развитие газоснабжения и повышение уровня газификации Каргасокского района»;</w:t>
            </w:r>
          </w:p>
          <w:p w:rsidR="00313F03" w:rsidRPr="00F07313" w:rsidRDefault="00313F03" w:rsidP="00313F03">
            <w:pPr>
              <w:pStyle w:val="ConsPlusNormal"/>
              <w:numPr>
                <w:ilvl w:val="0"/>
                <w:numId w:val="33"/>
              </w:numPr>
              <w:ind w:left="0" w:firstLine="0"/>
              <w:jc w:val="center"/>
              <w:rPr>
                <w:rFonts w:ascii="PT Astra Serif" w:hAnsi="PT Astra Serif"/>
              </w:rPr>
            </w:pPr>
            <w:r w:rsidRPr="00F07313">
              <w:rPr>
                <w:rFonts w:ascii="PT Astra Serif" w:hAnsi="PT Astra Serif"/>
              </w:rPr>
              <w:t>создание условий для энергосбережения и повышения энергетической эффективности в муниципальных учреждениях;</w:t>
            </w:r>
          </w:p>
          <w:p w:rsidR="00313F03" w:rsidRPr="00F07313" w:rsidRDefault="00313F03" w:rsidP="00313F03">
            <w:pPr>
              <w:pStyle w:val="ConsPlusNormal"/>
              <w:numPr>
                <w:ilvl w:val="0"/>
                <w:numId w:val="33"/>
              </w:numPr>
              <w:ind w:left="0" w:firstLine="0"/>
              <w:jc w:val="center"/>
              <w:rPr>
                <w:rFonts w:ascii="PT Astra Serif" w:hAnsi="PT Astra Serif"/>
              </w:rPr>
            </w:pPr>
            <w:r w:rsidRPr="00F07313">
              <w:rPr>
                <w:rFonts w:ascii="PT Astra Serif" w:hAnsi="PT Astra Serif"/>
              </w:rPr>
              <w:t>развитие и повышение надежности систем водоснабжения и водоотведения</w:t>
            </w: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lastRenderedPageBreak/>
              <w:t>Удельный вес общей площади жилищного фонда, оборудованной сетевым газом, %</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39,7</w:t>
            </w:r>
          </w:p>
        </w:tc>
        <w:tc>
          <w:tcPr>
            <w:tcW w:w="1276" w:type="dxa"/>
            <w:vAlign w:val="center"/>
          </w:tcPr>
          <w:p w:rsidR="00313F03" w:rsidRPr="00F07313" w:rsidRDefault="00AE37A2" w:rsidP="00894FF6">
            <w:pPr>
              <w:jc w:val="center"/>
              <w:rPr>
                <w:sz w:val="20"/>
                <w:szCs w:val="20"/>
              </w:rPr>
            </w:pPr>
            <w:r w:rsidRPr="00F07313">
              <w:rPr>
                <w:sz w:val="20"/>
                <w:szCs w:val="20"/>
              </w:rPr>
              <w:t>40</w:t>
            </w:r>
            <w:r w:rsidR="00313F03" w:rsidRPr="00F07313">
              <w:rPr>
                <w:sz w:val="20"/>
                <w:szCs w:val="20"/>
              </w:rPr>
              <w:t>,</w:t>
            </w:r>
            <w:r w:rsidR="00894FF6" w:rsidRPr="00F07313">
              <w:rPr>
                <w:sz w:val="20"/>
                <w:szCs w:val="20"/>
              </w:rPr>
              <w:t>63</w:t>
            </w:r>
          </w:p>
        </w:tc>
        <w:tc>
          <w:tcPr>
            <w:tcW w:w="1417" w:type="dxa"/>
            <w:vAlign w:val="center"/>
          </w:tcPr>
          <w:p w:rsidR="00313F03" w:rsidRPr="00F07313" w:rsidRDefault="00AE37A2" w:rsidP="00894FF6">
            <w:pPr>
              <w:jc w:val="center"/>
              <w:rPr>
                <w:sz w:val="20"/>
                <w:szCs w:val="20"/>
              </w:rPr>
            </w:pPr>
            <w:r w:rsidRPr="00F07313">
              <w:rPr>
                <w:sz w:val="20"/>
                <w:szCs w:val="20"/>
              </w:rPr>
              <w:t>102</w:t>
            </w:r>
            <w:r w:rsidR="00313F03" w:rsidRPr="00F07313">
              <w:rPr>
                <w:sz w:val="20"/>
                <w:szCs w:val="20"/>
              </w:rPr>
              <w:t>,</w:t>
            </w:r>
            <w:r w:rsidR="00894FF6" w:rsidRPr="00F07313">
              <w:rPr>
                <w:sz w:val="20"/>
                <w:szCs w:val="20"/>
              </w:rPr>
              <w:t>3</w:t>
            </w:r>
          </w:p>
        </w:tc>
        <w:tc>
          <w:tcPr>
            <w:tcW w:w="3269" w:type="dxa"/>
            <w:gridSpan w:val="2"/>
            <w:vAlign w:val="center"/>
          </w:tcPr>
          <w:p w:rsidR="00313F03" w:rsidRPr="00F07313" w:rsidRDefault="00894FF6" w:rsidP="00313F03">
            <w:pPr>
              <w:jc w:val="both"/>
              <w:rPr>
                <w:sz w:val="20"/>
                <w:szCs w:val="20"/>
              </w:rPr>
            </w:pPr>
            <w:r w:rsidRPr="00F07313">
              <w:rPr>
                <w:sz w:val="20"/>
                <w:szCs w:val="20"/>
              </w:rPr>
              <w:t>Подключение населения к газу, реализация программы  «Догазификация»</w:t>
            </w:r>
          </w:p>
        </w:tc>
      </w:tr>
      <w:tr w:rsidR="00313F03" w:rsidRPr="00F07313" w:rsidTr="00C32560">
        <w:trPr>
          <w:trHeight w:val="408"/>
        </w:trPr>
        <w:tc>
          <w:tcPr>
            <w:tcW w:w="675" w:type="dxa"/>
            <w:vMerge/>
            <w:tcBorders>
              <w:left w:val="single" w:sz="4" w:space="0" w:color="auto"/>
              <w:right w:val="single" w:sz="4" w:space="0" w:color="auto"/>
            </w:tcBorders>
          </w:tcPr>
          <w:p w:rsidR="00313F03" w:rsidRPr="00F07313" w:rsidRDefault="00313F03" w:rsidP="00313F03">
            <w:pPr>
              <w:pStyle w:val="ConsPlusNormal"/>
              <w:jc w:val="center"/>
              <w:rPr>
                <w:rFonts w:ascii="PT Astra Serif" w:hAnsi="PT Astra Serif"/>
                <w:color w:val="FF0000"/>
              </w:rPr>
            </w:pPr>
          </w:p>
        </w:tc>
        <w:tc>
          <w:tcPr>
            <w:tcW w:w="3153" w:type="dxa"/>
            <w:vMerge/>
            <w:tcBorders>
              <w:left w:val="single" w:sz="4" w:space="0" w:color="auto"/>
              <w:right w:val="single" w:sz="4" w:space="0" w:color="auto"/>
            </w:tcBorders>
          </w:tcPr>
          <w:p w:rsidR="00313F03" w:rsidRPr="00F07313" w:rsidRDefault="00313F03" w:rsidP="00313F03">
            <w:pPr>
              <w:pStyle w:val="ConsPlusNormal"/>
              <w:jc w:val="center"/>
              <w:rPr>
                <w:rFonts w:ascii="PT Astra Serif" w:hAnsi="PT Astra Serif"/>
                <w:color w:val="FF0000"/>
              </w:rPr>
            </w:pPr>
          </w:p>
        </w:tc>
        <w:tc>
          <w:tcPr>
            <w:tcW w:w="2552" w:type="dxa"/>
            <w:vMerge/>
            <w:tcBorders>
              <w:left w:val="single" w:sz="4" w:space="0" w:color="auto"/>
              <w:right w:val="single" w:sz="4" w:space="0" w:color="auto"/>
            </w:tcBorders>
          </w:tcPr>
          <w:p w:rsidR="00313F03" w:rsidRPr="00F07313" w:rsidRDefault="00313F03" w:rsidP="00313F03">
            <w:pPr>
              <w:pStyle w:val="ConsPlusNormal"/>
              <w:rPr>
                <w:rFonts w:ascii="PT Astra Serif" w:hAnsi="PT Astra Seri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 xml:space="preserve">Удельный вес общей площади жилищного фонда, оборудованной </w:t>
            </w:r>
            <w:r w:rsidRPr="00F07313">
              <w:rPr>
                <w:rFonts w:ascii="PT Astra Serif" w:hAnsi="PT Astra Serif"/>
              </w:rPr>
              <w:lastRenderedPageBreak/>
              <w:t>водопроводом, %</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1D18AB">
            <w:pPr>
              <w:pStyle w:val="ConsPlusNormal"/>
              <w:ind w:firstLine="23"/>
              <w:jc w:val="center"/>
              <w:rPr>
                <w:rFonts w:ascii="PT Astra Serif" w:hAnsi="PT Astra Serif"/>
              </w:rPr>
            </w:pPr>
            <w:r w:rsidRPr="00F07313">
              <w:rPr>
                <w:rFonts w:ascii="PT Astra Serif" w:hAnsi="PT Astra Serif"/>
              </w:rPr>
              <w:lastRenderedPageBreak/>
              <w:t>6</w:t>
            </w:r>
            <w:r w:rsidR="001D18AB" w:rsidRPr="00F07313">
              <w:rPr>
                <w:rFonts w:ascii="PT Astra Serif" w:hAnsi="PT Astra Serif"/>
              </w:rPr>
              <w:t>6</w:t>
            </w:r>
            <w:r w:rsidRPr="00F07313">
              <w:rPr>
                <w:rFonts w:ascii="PT Astra Serif" w:hAnsi="PT Astra Serif"/>
              </w:rPr>
              <w:t>,</w:t>
            </w:r>
            <w:r w:rsidR="001D18AB" w:rsidRPr="00F07313">
              <w:rPr>
                <w:rFonts w:ascii="PT Astra Serif" w:hAnsi="PT Astra Serif"/>
              </w:rPr>
              <w:t>1</w:t>
            </w:r>
          </w:p>
        </w:tc>
        <w:tc>
          <w:tcPr>
            <w:tcW w:w="1276" w:type="dxa"/>
            <w:vAlign w:val="center"/>
          </w:tcPr>
          <w:p w:rsidR="00313F03" w:rsidRPr="00F07313" w:rsidRDefault="00AC7F98" w:rsidP="00CB11DA">
            <w:pPr>
              <w:jc w:val="center"/>
              <w:rPr>
                <w:sz w:val="20"/>
                <w:szCs w:val="20"/>
              </w:rPr>
            </w:pPr>
            <w:r w:rsidRPr="00F07313">
              <w:rPr>
                <w:sz w:val="20"/>
                <w:szCs w:val="20"/>
              </w:rPr>
              <w:t>72</w:t>
            </w:r>
            <w:r w:rsidR="00313F03" w:rsidRPr="00F07313">
              <w:rPr>
                <w:sz w:val="20"/>
                <w:szCs w:val="20"/>
              </w:rPr>
              <w:t>,</w:t>
            </w:r>
            <w:r w:rsidR="00CB11DA" w:rsidRPr="00F07313">
              <w:rPr>
                <w:sz w:val="20"/>
                <w:szCs w:val="20"/>
              </w:rPr>
              <w:t>85</w:t>
            </w:r>
          </w:p>
        </w:tc>
        <w:tc>
          <w:tcPr>
            <w:tcW w:w="1417" w:type="dxa"/>
            <w:vAlign w:val="center"/>
          </w:tcPr>
          <w:p w:rsidR="00313F03" w:rsidRPr="00F07313" w:rsidRDefault="00313F03" w:rsidP="00CB11DA">
            <w:pPr>
              <w:jc w:val="center"/>
              <w:rPr>
                <w:sz w:val="20"/>
                <w:szCs w:val="20"/>
              </w:rPr>
            </w:pPr>
            <w:r w:rsidRPr="00F07313">
              <w:rPr>
                <w:sz w:val="20"/>
                <w:szCs w:val="20"/>
              </w:rPr>
              <w:t>1</w:t>
            </w:r>
            <w:r w:rsidR="00CB11DA" w:rsidRPr="00F07313">
              <w:rPr>
                <w:sz w:val="20"/>
                <w:szCs w:val="20"/>
              </w:rPr>
              <w:t>1</w:t>
            </w:r>
            <w:r w:rsidRPr="00F07313">
              <w:rPr>
                <w:sz w:val="20"/>
                <w:szCs w:val="20"/>
              </w:rPr>
              <w:t>0,</w:t>
            </w:r>
            <w:r w:rsidR="00CB11DA" w:rsidRPr="00F07313">
              <w:rPr>
                <w:sz w:val="20"/>
                <w:szCs w:val="20"/>
              </w:rPr>
              <w:t>2</w:t>
            </w:r>
          </w:p>
        </w:tc>
        <w:tc>
          <w:tcPr>
            <w:tcW w:w="3269" w:type="dxa"/>
            <w:gridSpan w:val="2"/>
            <w:vAlign w:val="center"/>
          </w:tcPr>
          <w:p w:rsidR="00313F03" w:rsidRPr="00F07313" w:rsidRDefault="00CB11DA" w:rsidP="00313F03">
            <w:pPr>
              <w:jc w:val="both"/>
              <w:rPr>
                <w:sz w:val="20"/>
                <w:szCs w:val="20"/>
              </w:rPr>
            </w:pPr>
            <w:r w:rsidRPr="00F07313">
              <w:rPr>
                <w:sz w:val="20"/>
                <w:szCs w:val="20"/>
              </w:rPr>
              <w:t>Подключения населения к водопроводу</w:t>
            </w:r>
          </w:p>
        </w:tc>
      </w:tr>
      <w:tr w:rsidR="00313F03" w:rsidRPr="00F07313" w:rsidTr="00836B41">
        <w:trPr>
          <w:trHeight w:val="408"/>
        </w:trPr>
        <w:tc>
          <w:tcPr>
            <w:tcW w:w="675" w:type="dxa"/>
            <w:vMerge/>
            <w:tcBorders>
              <w:left w:val="single" w:sz="4" w:space="0" w:color="auto"/>
              <w:bottom w:val="single" w:sz="4" w:space="0" w:color="auto"/>
              <w:right w:val="single" w:sz="4" w:space="0" w:color="auto"/>
            </w:tcBorders>
          </w:tcPr>
          <w:p w:rsidR="00313F03" w:rsidRPr="00F07313" w:rsidRDefault="00313F03" w:rsidP="00313F03">
            <w:pPr>
              <w:pStyle w:val="ConsPlusNormal"/>
              <w:jc w:val="center"/>
              <w:rPr>
                <w:rFonts w:ascii="PT Astra Serif" w:hAnsi="PT Astra Serif"/>
                <w:color w:val="FF0000"/>
              </w:rPr>
            </w:pPr>
          </w:p>
        </w:tc>
        <w:tc>
          <w:tcPr>
            <w:tcW w:w="3153" w:type="dxa"/>
            <w:vMerge/>
            <w:tcBorders>
              <w:left w:val="single" w:sz="4" w:space="0" w:color="auto"/>
              <w:bottom w:val="single" w:sz="4" w:space="0" w:color="auto"/>
              <w:right w:val="single" w:sz="4" w:space="0" w:color="auto"/>
            </w:tcBorders>
          </w:tcPr>
          <w:p w:rsidR="00313F03" w:rsidRPr="00F07313" w:rsidRDefault="00313F03" w:rsidP="00313F03">
            <w:pPr>
              <w:pStyle w:val="ConsPlusNormal"/>
              <w:jc w:val="center"/>
              <w:rPr>
                <w:rFonts w:ascii="PT Astra Serif" w:hAnsi="PT Astra Serif"/>
                <w:color w:val="FF0000"/>
              </w:rPr>
            </w:pPr>
          </w:p>
        </w:tc>
        <w:tc>
          <w:tcPr>
            <w:tcW w:w="2552" w:type="dxa"/>
            <w:vMerge/>
            <w:tcBorders>
              <w:left w:val="single" w:sz="4" w:space="0" w:color="auto"/>
              <w:bottom w:val="single" w:sz="4" w:space="0" w:color="auto"/>
              <w:right w:val="single" w:sz="4" w:space="0" w:color="auto"/>
            </w:tcBorders>
          </w:tcPr>
          <w:p w:rsidR="00313F03" w:rsidRPr="00F07313" w:rsidRDefault="00313F03" w:rsidP="00313F03">
            <w:pPr>
              <w:pStyle w:val="ConsPlusNormal"/>
              <w:rPr>
                <w:rFonts w:ascii="PT Astra Serif" w:hAnsi="PT Astra Seri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Доля общей площади жилых помещений в сельских населенных пунктах, оборудованных всеми видами благоустройства</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647DD2">
            <w:pPr>
              <w:pStyle w:val="ConsPlusNormal"/>
              <w:ind w:firstLine="23"/>
              <w:jc w:val="center"/>
              <w:rPr>
                <w:rFonts w:ascii="PT Astra Serif" w:hAnsi="PT Astra Serif"/>
              </w:rPr>
            </w:pPr>
            <w:r w:rsidRPr="00F07313">
              <w:rPr>
                <w:rFonts w:ascii="PT Astra Serif" w:hAnsi="PT Astra Serif"/>
              </w:rPr>
              <w:t>12,</w:t>
            </w:r>
            <w:r w:rsidR="00647DD2" w:rsidRPr="00F07313">
              <w:rPr>
                <w:rFonts w:ascii="PT Astra Serif" w:hAnsi="PT Astra Serif"/>
              </w:rPr>
              <w:t>9</w:t>
            </w:r>
          </w:p>
        </w:tc>
        <w:tc>
          <w:tcPr>
            <w:tcW w:w="1276" w:type="dxa"/>
            <w:vAlign w:val="center"/>
          </w:tcPr>
          <w:p w:rsidR="00313F03" w:rsidRPr="00F07313" w:rsidRDefault="00313F03" w:rsidP="00836B41">
            <w:pPr>
              <w:jc w:val="center"/>
              <w:rPr>
                <w:sz w:val="20"/>
                <w:szCs w:val="20"/>
              </w:rPr>
            </w:pPr>
            <w:r w:rsidRPr="00F07313">
              <w:rPr>
                <w:sz w:val="20"/>
                <w:szCs w:val="20"/>
              </w:rPr>
              <w:t>2,</w:t>
            </w:r>
            <w:r w:rsidR="00836B41" w:rsidRPr="00F07313">
              <w:rPr>
                <w:sz w:val="20"/>
                <w:szCs w:val="20"/>
              </w:rPr>
              <w:t>1</w:t>
            </w:r>
          </w:p>
        </w:tc>
        <w:tc>
          <w:tcPr>
            <w:tcW w:w="1417" w:type="dxa"/>
            <w:vAlign w:val="center"/>
          </w:tcPr>
          <w:p w:rsidR="00313F03" w:rsidRPr="00F07313" w:rsidRDefault="00836B41" w:rsidP="002E3DC5">
            <w:pPr>
              <w:jc w:val="center"/>
              <w:rPr>
                <w:sz w:val="20"/>
                <w:szCs w:val="20"/>
              </w:rPr>
            </w:pPr>
            <w:r w:rsidRPr="00F07313">
              <w:rPr>
                <w:sz w:val="20"/>
                <w:szCs w:val="20"/>
              </w:rPr>
              <w:t>16</w:t>
            </w:r>
            <w:r w:rsidR="00313F03" w:rsidRPr="00F07313">
              <w:rPr>
                <w:sz w:val="20"/>
                <w:szCs w:val="20"/>
              </w:rPr>
              <w:t>,</w:t>
            </w:r>
            <w:r w:rsidR="002E3DC5" w:rsidRPr="00F07313">
              <w:rPr>
                <w:sz w:val="20"/>
                <w:szCs w:val="20"/>
              </w:rPr>
              <w:t>3</w:t>
            </w:r>
          </w:p>
        </w:tc>
        <w:tc>
          <w:tcPr>
            <w:tcW w:w="3269" w:type="dxa"/>
            <w:gridSpan w:val="2"/>
            <w:vAlign w:val="center"/>
          </w:tcPr>
          <w:p w:rsidR="00313F03" w:rsidRPr="00F07313" w:rsidRDefault="00836B41" w:rsidP="00A67CA9">
            <w:pPr>
              <w:jc w:val="both"/>
              <w:rPr>
                <w:sz w:val="20"/>
                <w:szCs w:val="20"/>
              </w:rPr>
            </w:pPr>
            <w:r w:rsidRPr="00F07313">
              <w:rPr>
                <w:sz w:val="20"/>
                <w:szCs w:val="20"/>
              </w:rPr>
              <w:t>Показатель рассчитан исходя из общей площади жилых помещений, оборудованной одновременно всеми видами благоустройства</w:t>
            </w:r>
          </w:p>
        </w:tc>
      </w:tr>
      <w:tr w:rsidR="00313F03" w:rsidRPr="00F07313" w:rsidTr="00FE3412">
        <w:trPr>
          <w:trHeight w:val="408"/>
        </w:trPr>
        <w:tc>
          <w:tcPr>
            <w:tcW w:w="675"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r w:rsidRPr="00F07313">
              <w:rPr>
                <w:rFonts w:ascii="PT Astra Serif" w:hAnsi="PT Astra Serif"/>
              </w:rPr>
              <w:t>22.3.</w:t>
            </w:r>
          </w:p>
        </w:tc>
        <w:tc>
          <w:tcPr>
            <w:tcW w:w="3153"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ind w:firstLine="0"/>
              <w:jc w:val="center"/>
              <w:rPr>
                <w:rFonts w:ascii="Times New Roman" w:hAnsi="Times New Roman" w:cs="Times New Roman"/>
              </w:rPr>
            </w:pPr>
            <w:r w:rsidRPr="00F07313">
              <w:rPr>
                <w:rFonts w:ascii="Times New Roman" w:hAnsi="Times New Roman" w:cs="Times New Roman"/>
                <w:b/>
              </w:rPr>
              <w:t>Задача 2.3.</w:t>
            </w:r>
            <w:r w:rsidRPr="00F07313">
              <w:rPr>
                <w:rFonts w:ascii="Times New Roman" w:hAnsi="Times New Roman" w:cs="Times New Roman"/>
              </w:rPr>
              <w:t xml:space="preserve"> Повысить уровень благоустройства на территории сельских поселений Каргасокского района</w:t>
            </w:r>
          </w:p>
        </w:tc>
        <w:tc>
          <w:tcPr>
            <w:tcW w:w="2552" w:type="dxa"/>
            <w:vMerge w:val="restart"/>
            <w:tcBorders>
              <w:top w:val="single" w:sz="4" w:space="0" w:color="auto"/>
              <w:left w:val="single" w:sz="4" w:space="0" w:color="auto"/>
              <w:right w:val="single" w:sz="4" w:space="0" w:color="auto"/>
            </w:tcBorders>
          </w:tcPr>
          <w:p w:rsidR="00313F03" w:rsidRPr="00F07313" w:rsidRDefault="00313F03" w:rsidP="00313F03">
            <w:pPr>
              <w:pStyle w:val="ConsPlusNormal"/>
              <w:numPr>
                <w:ilvl w:val="0"/>
                <w:numId w:val="34"/>
              </w:numPr>
              <w:ind w:left="0" w:firstLine="0"/>
              <w:jc w:val="center"/>
              <w:rPr>
                <w:rFonts w:ascii="PT Astra Serif" w:hAnsi="PT Astra Serif"/>
              </w:rPr>
            </w:pPr>
            <w:r w:rsidRPr="00F07313">
              <w:rPr>
                <w:rFonts w:ascii="PT Astra Serif" w:hAnsi="PT Astra Serif"/>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313F03" w:rsidRPr="00F07313" w:rsidRDefault="00313F03" w:rsidP="00313F03">
            <w:pPr>
              <w:pStyle w:val="ConsPlusNormal"/>
              <w:ind w:firstLine="0"/>
              <w:jc w:val="center"/>
              <w:rPr>
                <w:rFonts w:ascii="PT Astra Serif" w:hAnsi="PT Astra Serif"/>
              </w:rPr>
            </w:pPr>
            <w:r w:rsidRPr="00F07313">
              <w:rPr>
                <w:rFonts w:ascii="PT Astra Serif" w:hAnsi="PT Astra Serif"/>
              </w:rPr>
              <w:t>2. повышение уровня благоустройства общественных территорий сельских поселений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Количество благоустроенных территорий (нарастающим итогом), ед.</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013F55">
            <w:pPr>
              <w:pStyle w:val="ConsPlusNormal"/>
              <w:ind w:firstLine="23"/>
              <w:jc w:val="center"/>
              <w:rPr>
                <w:rFonts w:ascii="PT Astra Serif" w:hAnsi="PT Astra Serif"/>
              </w:rPr>
            </w:pPr>
            <w:r w:rsidRPr="00F07313">
              <w:rPr>
                <w:rFonts w:ascii="PT Astra Serif" w:hAnsi="PT Astra Serif"/>
              </w:rPr>
              <w:t>1</w:t>
            </w:r>
            <w:r w:rsidR="00013F55" w:rsidRPr="00F07313">
              <w:rPr>
                <w:rFonts w:ascii="PT Astra Serif" w:hAnsi="PT Astra Serif"/>
              </w:rPr>
              <w:t>6</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313F03" w:rsidP="00C3549D">
            <w:pPr>
              <w:jc w:val="center"/>
              <w:rPr>
                <w:sz w:val="20"/>
                <w:szCs w:val="20"/>
              </w:rPr>
            </w:pPr>
            <w:r w:rsidRPr="00F07313">
              <w:rPr>
                <w:sz w:val="20"/>
                <w:szCs w:val="20"/>
              </w:rPr>
              <w:t>1</w:t>
            </w:r>
            <w:r w:rsidR="00C3549D" w:rsidRPr="00F07313">
              <w:rPr>
                <w:sz w:val="20"/>
                <w:szCs w:val="20"/>
              </w:rPr>
              <w:t>6</w:t>
            </w:r>
          </w:p>
        </w:tc>
        <w:tc>
          <w:tcPr>
            <w:tcW w:w="1417" w:type="dxa"/>
            <w:vAlign w:val="center"/>
          </w:tcPr>
          <w:p w:rsidR="00C3549D" w:rsidRPr="00F07313" w:rsidRDefault="00C3549D" w:rsidP="00C3549D">
            <w:pPr>
              <w:jc w:val="center"/>
              <w:rPr>
                <w:sz w:val="20"/>
                <w:szCs w:val="20"/>
              </w:rPr>
            </w:pPr>
            <w:r w:rsidRPr="00F07313">
              <w:rPr>
                <w:sz w:val="20"/>
                <w:szCs w:val="20"/>
              </w:rPr>
              <w:t>100,0</w:t>
            </w:r>
          </w:p>
        </w:tc>
        <w:tc>
          <w:tcPr>
            <w:tcW w:w="3269" w:type="dxa"/>
            <w:gridSpan w:val="2"/>
            <w:shd w:val="clear" w:color="auto" w:fill="auto"/>
            <w:vAlign w:val="center"/>
          </w:tcPr>
          <w:p w:rsidR="00313F03" w:rsidRPr="00F07313" w:rsidRDefault="00C3549D" w:rsidP="00313F03">
            <w:pPr>
              <w:jc w:val="both"/>
              <w:rPr>
                <w:sz w:val="20"/>
                <w:szCs w:val="20"/>
              </w:rPr>
            </w:pPr>
            <w:r w:rsidRPr="00F07313">
              <w:rPr>
                <w:sz w:val="20"/>
                <w:szCs w:val="20"/>
              </w:rPr>
              <w:t>В рамках федерального проекта «Формирование комфортной городской среды»</w:t>
            </w:r>
          </w:p>
        </w:tc>
      </w:tr>
      <w:tr w:rsidR="00313F03" w:rsidRPr="00F07313" w:rsidTr="00FE3412">
        <w:trPr>
          <w:trHeight w:val="408"/>
        </w:trPr>
        <w:tc>
          <w:tcPr>
            <w:tcW w:w="675" w:type="dxa"/>
            <w:vMerge/>
            <w:tcBorders>
              <w:left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p>
        </w:tc>
        <w:tc>
          <w:tcPr>
            <w:tcW w:w="3153" w:type="dxa"/>
            <w:vMerge/>
            <w:tcBorders>
              <w:left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p>
        </w:tc>
        <w:tc>
          <w:tcPr>
            <w:tcW w:w="2552" w:type="dxa"/>
            <w:vMerge/>
            <w:tcBorders>
              <w:left w:val="single" w:sz="4" w:space="0" w:color="auto"/>
              <w:right w:val="single" w:sz="4" w:space="0" w:color="auto"/>
            </w:tcBorders>
          </w:tcPr>
          <w:p w:rsidR="00313F03" w:rsidRPr="00F07313" w:rsidRDefault="00313F03" w:rsidP="00313F03">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3</w:t>
            </w:r>
            <w:r w:rsidR="00C50E87" w:rsidRPr="00F07313">
              <w:rPr>
                <w:rFonts w:ascii="PT Astra Serif" w:hAnsi="PT Astra Serif"/>
              </w:rPr>
              <w:t>,8</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313F03" w:rsidP="00313F03">
            <w:pPr>
              <w:jc w:val="center"/>
              <w:rPr>
                <w:sz w:val="20"/>
                <w:szCs w:val="20"/>
              </w:rPr>
            </w:pPr>
            <w:r w:rsidRPr="00F07313">
              <w:rPr>
                <w:sz w:val="20"/>
                <w:szCs w:val="20"/>
              </w:rPr>
              <w:t>3</w:t>
            </w:r>
            <w:r w:rsidR="00FE538E" w:rsidRPr="00F07313">
              <w:rPr>
                <w:sz w:val="20"/>
                <w:szCs w:val="20"/>
              </w:rPr>
              <w:t>,0</w:t>
            </w:r>
          </w:p>
        </w:tc>
        <w:tc>
          <w:tcPr>
            <w:tcW w:w="1417" w:type="dxa"/>
            <w:vAlign w:val="center"/>
          </w:tcPr>
          <w:p w:rsidR="00313F03" w:rsidRPr="00F07313" w:rsidRDefault="00FE538E" w:rsidP="00FE538E">
            <w:pPr>
              <w:jc w:val="center"/>
              <w:rPr>
                <w:sz w:val="20"/>
                <w:szCs w:val="20"/>
              </w:rPr>
            </w:pPr>
            <w:r w:rsidRPr="00F07313">
              <w:rPr>
                <w:sz w:val="20"/>
                <w:szCs w:val="20"/>
              </w:rPr>
              <w:t>78,9</w:t>
            </w:r>
          </w:p>
        </w:tc>
        <w:tc>
          <w:tcPr>
            <w:tcW w:w="3269" w:type="dxa"/>
            <w:gridSpan w:val="2"/>
            <w:shd w:val="clear" w:color="auto" w:fill="auto"/>
            <w:vAlign w:val="center"/>
          </w:tcPr>
          <w:p w:rsidR="00313F03" w:rsidRPr="00F07313" w:rsidRDefault="00FE538E" w:rsidP="001B3027">
            <w:pPr>
              <w:jc w:val="both"/>
              <w:rPr>
                <w:sz w:val="20"/>
                <w:szCs w:val="20"/>
              </w:rPr>
            </w:pPr>
            <w:r w:rsidRPr="00F07313">
              <w:rPr>
                <w:sz w:val="20"/>
                <w:szCs w:val="20"/>
              </w:rPr>
              <w:t>Мероприятия по благоустройству дворовых территорий в 2024 году не проводились</w:t>
            </w:r>
          </w:p>
        </w:tc>
      </w:tr>
      <w:tr w:rsidR="00313F03" w:rsidRPr="00F07313" w:rsidTr="00FE3412">
        <w:trPr>
          <w:trHeight w:val="408"/>
        </w:trPr>
        <w:tc>
          <w:tcPr>
            <w:tcW w:w="675" w:type="dxa"/>
            <w:vMerge/>
            <w:tcBorders>
              <w:left w:val="single" w:sz="4" w:space="0" w:color="auto"/>
              <w:bottom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p>
        </w:tc>
        <w:tc>
          <w:tcPr>
            <w:tcW w:w="3153" w:type="dxa"/>
            <w:vMerge/>
            <w:tcBorders>
              <w:left w:val="single" w:sz="4" w:space="0" w:color="auto"/>
              <w:bottom w:val="single" w:sz="4" w:space="0" w:color="auto"/>
              <w:right w:val="single" w:sz="4" w:space="0" w:color="auto"/>
            </w:tcBorders>
          </w:tcPr>
          <w:p w:rsidR="00313F03" w:rsidRPr="00F07313" w:rsidRDefault="00313F03" w:rsidP="00313F03">
            <w:pPr>
              <w:pStyle w:val="ConsPlusNormal"/>
              <w:jc w:val="center"/>
              <w:rPr>
                <w:rFonts w:ascii="PT Astra Serif" w:hAnsi="PT Astra Serif"/>
              </w:rPr>
            </w:pPr>
          </w:p>
        </w:tc>
        <w:tc>
          <w:tcPr>
            <w:tcW w:w="2552" w:type="dxa"/>
            <w:vMerge/>
            <w:tcBorders>
              <w:left w:val="single" w:sz="4" w:space="0" w:color="auto"/>
              <w:bottom w:val="single" w:sz="4" w:space="0" w:color="auto"/>
              <w:right w:val="single" w:sz="4" w:space="0" w:color="auto"/>
            </w:tcBorders>
          </w:tcPr>
          <w:p w:rsidR="00313F03" w:rsidRPr="00F07313" w:rsidRDefault="00313F03" w:rsidP="00313F03">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313F03">
            <w:pPr>
              <w:pStyle w:val="ConsPlusNormal"/>
              <w:ind w:firstLine="23"/>
              <w:jc w:val="center"/>
              <w:rPr>
                <w:rFonts w:ascii="PT Astra Serif" w:hAnsi="PT Astra Serif"/>
              </w:rPr>
            </w:pPr>
            <w:r w:rsidRPr="00F07313">
              <w:rPr>
                <w:rFonts w:ascii="PT Astra Serif" w:hAnsi="PT Astra Serif"/>
              </w:rPr>
              <w:t xml:space="preserve">Количество благоустроенных общественных территорий </w:t>
            </w:r>
            <w:r w:rsidRPr="00F07313">
              <w:rPr>
                <w:rFonts w:ascii="PT Astra Serif" w:hAnsi="PT Astra Serif"/>
              </w:rPr>
              <w:lastRenderedPageBreak/>
              <w:t>(нарастающим итогом), ед.</w:t>
            </w:r>
          </w:p>
        </w:tc>
        <w:tc>
          <w:tcPr>
            <w:tcW w:w="1417" w:type="dxa"/>
            <w:tcBorders>
              <w:top w:val="single" w:sz="4" w:space="0" w:color="auto"/>
              <w:left w:val="single" w:sz="4" w:space="0" w:color="auto"/>
              <w:bottom w:val="single" w:sz="4" w:space="0" w:color="auto"/>
              <w:right w:val="single" w:sz="4" w:space="0" w:color="auto"/>
            </w:tcBorders>
            <w:vAlign w:val="center"/>
          </w:tcPr>
          <w:p w:rsidR="00313F03" w:rsidRPr="00F07313" w:rsidRDefault="00313F03" w:rsidP="00B566AC">
            <w:pPr>
              <w:pStyle w:val="ConsPlusNormal"/>
              <w:ind w:firstLine="23"/>
              <w:jc w:val="center"/>
              <w:rPr>
                <w:rFonts w:ascii="PT Astra Serif" w:hAnsi="PT Astra Serif"/>
              </w:rPr>
            </w:pPr>
            <w:r w:rsidRPr="00F07313">
              <w:rPr>
                <w:rFonts w:ascii="PT Astra Serif" w:hAnsi="PT Astra Serif"/>
              </w:rPr>
              <w:lastRenderedPageBreak/>
              <w:t>1</w:t>
            </w:r>
            <w:r w:rsidR="00B566AC" w:rsidRPr="00F07313">
              <w:rPr>
                <w:rFonts w:ascii="PT Astra Serif" w:hAnsi="PT Astra Serif"/>
              </w:rPr>
              <w:t>4</w:t>
            </w:r>
          </w:p>
        </w:tc>
        <w:tc>
          <w:tcPr>
            <w:tcW w:w="1276" w:type="dxa"/>
            <w:tcBorders>
              <w:top w:val="single" w:sz="4" w:space="0" w:color="auto"/>
              <w:left w:val="single" w:sz="4" w:space="0" w:color="auto"/>
              <w:bottom w:val="single" w:sz="4" w:space="0" w:color="auto"/>
            </w:tcBorders>
            <w:shd w:val="clear" w:color="auto" w:fill="auto"/>
            <w:vAlign w:val="center"/>
          </w:tcPr>
          <w:p w:rsidR="00313F03" w:rsidRPr="00F07313" w:rsidRDefault="00313F03" w:rsidP="00FE538E">
            <w:pPr>
              <w:jc w:val="center"/>
              <w:rPr>
                <w:sz w:val="20"/>
                <w:szCs w:val="20"/>
              </w:rPr>
            </w:pPr>
            <w:r w:rsidRPr="00F07313">
              <w:rPr>
                <w:sz w:val="20"/>
                <w:szCs w:val="20"/>
              </w:rPr>
              <w:t>1</w:t>
            </w:r>
            <w:r w:rsidR="00FE538E" w:rsidRPr="00F07313">
              <w:rPr>
                <w:sz w:val="20"/>
                <w:szCs w:val="20"/>
              </w:rPr>
              <w:t>4</w:t>
            </w:r>
          </w:p>
        </w:tc>
        <w:tc>
          <w:tcPr>
            <w:tcW w:w="1417" w:type="dxa"/>
            <w:vAlign w:val="center"/>
          </w:tcPr>
          <w:p w:rsidR="00313F03" w:rsidRPr="00F07313" w:rsidRDefault="00313F03" w:rsidP="00FE538E">
            <w:pPr>
              <w:jc w:val="center"/>
              <w:rPr>
                <w:sz w:val="20"/>
                <w:szCs w:val="20"/>
              </w:rPr>
            </w:pPr>
            <w:r w:rsidRPr="00F07313">
              <w:rPr>
                <w:sz w:val="20"/>
                <w:szCs w:val="20"/>
              </w:rPr>
              <w:t>10</w:t>
            </w:r>
            <w:r w:rsidR="00FE538E" w:rsidRPr="00F07313">
              <w:rPr>
                <w:sz w:val="20"/>
                <w:szCs w:val="20"/>
              </w:rPr>
              <w:t>0,0</w:t>
            </w:r>
          </w:p>
        </w:tc>
        <w:tc>
          <w:tcPr>
            <w:tcW w:w="3269" w:type="dxa"/>
            <w:gridSpan w:val="2"/>
            <w:shd w:val="clear" w:color="auto" w:fill="auto"/>
            <w:vAlign w:val="center"/>
          </w:tcPr>
          <w:p w:rsidR="00313F03" w:rsidRPr="00F07313" w:rsidRDefault="00FE538E" w:rsidP="003D602C">
            <w:pPr>
              <w:jc w:val="both"/>
              <w:rPr>
                <w:sz w:val="20"/>
                <w:szCs w:val="20"/>
              </w:rPr>
            </w:pPr>
            <w:r w:rsidRPr="00F07313">
              <w:rPr>
                <w:sz w:val="20"/>
                <w:szCs w:val="20"/>
              </w:rPr>
              <w:t>В рамках федерального проекта «Формирование комфортной городской среды»</w:t>
            </w:r>
          </w:p>
        </w:tc>
      </w:tr>
      <w:tr w:rsidR="00D35390" w:rsidRPr="00F07313" w:rsidTr="005D1D4A">
        <w:trPr>
          <w:trHeight w:val="408"/>
        </w:trPr>
        <w:tc>
          <w:tcPr>
            <w:tcW w:w="675" w:type="dxa"/>
            <w:vMerge w:val="restart"/>
            <w:tcBorders>
              <w:top w:val="single" w:sz="4" w:space="0" w:color="auto"/>
              <w:left w:val="single" w:sz="4" w:space="0" w:color="auto"/>
              <w:right w:val="single" w:sz="4" w:space="0" w:color="auto"/>
            </w:tcBorders>
          </w:tcPr>
          <w:p w:rsidR="00D35390" w:rsidRPr="00F07313" w:rsidRDefault="00D35390" w:rsidP="00D35390">
            <w:pPr>
              <w:pStyle w:val="ConsPlusNormal"/>
              <w:jc w:val="center"/>
              <w:rPr>
                <w:rFonts w:ascii="PT Astra Serif" w:hAnsi="PT Astra Serif"/>
                <w:b/>
              </w:rPr>
            </w:pPr>
            <w:r w:rsidRPr="00F07313">
              <w:rPr>
                <w:rFonts w:ascii="PT Astra Serif" w:hAnsi="PT Astra Serif"/>
                <w:b/>
              </w:rPr>
              <w:lastRenderedPageBreak/>
              <w:t>33.</w:t>
            </w:r>
          </w:p>
        </w:tc>
        <w:tc>
          <w:tcPr>
            <w:tcW w:w="3153" w:type="dxa"/>
            <w:vMerge w:val="restart"/>
            <w:tcBorders>
              <w:top w:val="single" w:sz="4" w:space="0" w:color="auto"/>
              <w:left w:val="single" w:sz="4" w:space="0" w:color="auto"/>
              <w:right w:val="single" w:sz="4" w:space="0" w:color="auto"/>
            </w:tcBorders>
          </w:tcPr>
          <w:p w:rsidR="00D35390" w:rsidRPr="00F07313" w:rsidRDefault="00D35390" w:rsidP="00D35390">
            <w:pPr>
              <w:pStyle w:val="ConsPlusNormal"/>
              <w:ind w:firstLine="0"/>
              <w:jc w:val="center"/>
              <w:rPr>
                <w:rFonts w:ascii="Times New Roman" w:hAnsi="Times New Roman" w:cs="Times New Roman"/>
                <w:b/>
              </w:rPr>
            </w:pPr>
            <w:r w:rsidRPr="00F07313">
              <w:rPr>
                <w:rFonts w:ascii="Times New Roman" w:hAnsi="Times New Roman" w:cs="Times New Roman"/>
                <w:b/>
              </w:rPr>
              <w:t>Цель 3.</w:t>
            </w:r>
          </w:p>
          <w:p w:rsidR="00D35390" w:rsidRPr="00F07313" w:rsidRDefault="00D35390" w:rsidP="00D35390">
            <w:pPr>
              <w:pStyle w:val="ConsPlusNormal"/>
              <w:ind w:firstLine="0"/>
              <w:jc w:val="center"/>
              <w:rPr>
                <w:rFonts w:ascii="Times New Roman" w:hAnsi="Times New Roman" w:cs="Times New Roman"/>
                <w:b/>
              </w:rPr>
            </w:pPr>
            <w:r w:rsidRPr="00F07313">
              <w:rPr>
                <w:rFonts w:ascii="Times New Roman" w:hAnsi="Times New Roman" w:cs="Times New Roman"/>
                <w:b/>
              </w:rPr>
              <w:t>Развитие системы местного самоуправления</w:t>
            </w:r>
          </w:p>
        </w:tc>
        <w:tc>
          <w:tcPr>
            <w:tcW w:w="2552" w:type="dxa"/>
            <w:vMerge w:val="restart"/>
            <w:tcBorders>
              <w:top w:val="single" w:sz="4" w:space="0" w:color="auto"/>
              <w:left w:val="single" w:sz="4" w:space="0" w:color="auto"/>
              <w:right w:val="single" w:sz="4" w:space="0" w:color="auto"/>
            </w:tcBorders>
          </w:tcPr>
          <w:p w:rsidR="00D35390" w:rsidRPr="00F07313" w:rsidRDefault="00D35390" w:rsidP="00D35390">
            <w:pPr>
              <w:pStyle w:val="ConsPlusNormal"/>
              <w:jc w:val="center"/>
              <w:rPr>
                <w:rFonts w:ascii="PT Astra Serif" w:hAnsi="PT Astra Serif"/>
                <w:b/>
              </w:rPr>
            </w:pPr>
          </w:p>
        </w:tc>
        <w:tc>
          <w:tcPr>
            <w:tcW w:w="2268" w:type="dxa"/>
            <w:tcBorders>
              <w:top w:val="single" w:sz="4" w:space="0" w:color="auto"/>
              <w:left w:val="single" w:sz="4" w:space="0" w:color="auto"/>
              <w:bottom w:val="single" w:sz="4" w:space="0" w:color="auto"/>
              <w:right w:val="single" w:sz="4" w:space="0" w:color="auto"/>
            </w:tcBorders>
          </w:tcPr>
          <w:p w:rsidR="00D35390" w:rsidRPr="00F07313" w:rsidRDefault="00D35390" w:rsidP="003F71CF">
            <w:pPr>
              <w:pStyle w:val="ConsPlusNormal"/>
              <w:ind w:firstLine="23"/>
              <w:jc w:val="center"/>
              <w:rPr>
                <w:rFonts w:ascii="PT Astra Serif" w:hAnsi="PT Astra Serif"/>
                <w:b/>
              </w:rPr>
            </w:pPr>
            <w:r w:rsidRPr="00F07313">
              <w:rPr>
                <w:rFonts w:ascii="PT Astra Serif" w:hAnsi="PT Astra Serif"/>
                <w:b/>
              </w:rPr>
              <w:t>Объем поступлений налогов на совокупный доход в консолидированный бюджет Томской области с территорий муниципальных образований, млн рублей</w:t>
            </w:r>
          </w:p>
        </w:tc>
        <w:tc>
          <w:tcPr>
            <w:tcW w:w="1417" w:type="dxa"/>
            <w:tcBorders>
              <w:top w:val="single" w:sz="4" w:space="0" w:color="auto"/>
              <w:left w:val="single" w:sz="4" w:space="0" w:color="auto"/>
              <w:bottom w:val="single" w:sz="4" w:space="0" w:color="auto"/>
              <w:right w:val="single" w:sz="4" w:space="0" w:color="auto"/>
            </w:tcBorders>
          </w:tcPr>
          <w:p w:rsidR="00D35390" w:rsidRPr="00F07313" w:rsidRDefault="00D35390" w:rsidP="0084334D">
            <w:pPr>
              <w:pStyle w:val="ConsPlusNormal"/>
              <w:ind w:firstLine="23"/>
              <w:jc w:val="center"/>
              <w:rPr>
                <w:rFonts w:ascii="PT Astra Serif" w:hAnsi="PT Astra Serif"/>
                <w:b/>
              </w:rPr>
            </w:pPr>
            <w:r w:rsidRPr="00F07313">
              <w:rPr>
                <w:rFonts w:ascii="PT Astra Serif" w:hAnsi="PT Astra Serif"/>
                <w:b/>
              </w:rPr>
              <w:t>3</w:t>
            </w:r>
            <w:r w:rsidR="0084334D" w:rsidRPr="00F07313">
              <w:rPr>
                <w:rFonts w:ascii="PT Astra Serif" w:hAnsi="PT Astra Serif"/>
                <w:b/>
              </w:rPr>
              <w:t>8</w:t>
            </w:r>
            <w:r w:rsidRPr="00F07313">
              <w:rPr>
                <w:rFonts w:ascii="PT Astra Serif" w:hAnsi="PT Astra Serif"/>
                <w:b/>
              </w:rPr>
              <w:t>,</w:t>
            </w:r>
            <w:r w:rsidR="0084334D" w:rsidRPr="00F07313">
              <w:rPr>
                <w:rFonts w:ascii="PT Astra Serif" w:hAnsi="PT Astra Serif"/>
                <w:b/>
              </w:rPr>
              <w:t>2</w:t>
            </w:r>
          </w:p>
        </w:tc>
        <w:tc>
          <w:tcPr>
            <w:tcW w:w="1276" w:type="dxa"/>
            <w:tcBorders>
              <w:left w:val="single" w:sz="4" w:space="0" w:color="auto"/>
            </w:tcBorders>
          </w:tcPr>
          <w:p w:rsidR="00D35390" w:rsidRPr="00F07313" w:rsidRDefault="00D35390" w:rsidP="005D1D4A">
            <w:pPr>
              <w:jc w:val="center"/>
              <w:rPr>
                <w:b/>
                <w:sz w:val="20"/>
                <w:szCs w:val="20"/>
              </w:rPr>
            </w:pPr>
            <w:r w:rsidRPr="00F07313">
              <w:rPr>
                <w:b/>
                <w:sz w:val="20"/>
                <w:szCs w:val="20"/>
              </w:rPr>
              <w:t>1</w:t>
            </w:r>
            <w:r w:rsidR="005D1D4A" w:rsidRPr="00F07313">
              <w:rPr>
                <w:b/>
                <w:sz w:val="20"/>
                <w:szCs w:val="20"/>
              </w:rPr>
              <w:t>9</w:t>
            </w:r>
            <w:r w:rsidRPr="00F07313">
              <w:rPr>
                <w:b/>
                <w:sz w:val="20"/>
                <w:szCs w:val="20"/>
              </w:rPr>
              <w:t>,7</w:t>
            </w:r>
          </w:p>
        </w:tc>
        <w:tc>
          <w:tcPr>
            <w:tcW w:w="1417" w:type="dxa"/>
            <w:tcBorders>
              <w:left w:val="single" w:sz="4" w:space="0" w:color="auto"/>
            </w:tcBorders>
          </w:tcPr>
          <w:p w:rsidR="00D35390" w:rsidRPr="00F07313" w:rsidRDefault="005D1D4A" w:rsidP="005D1D4A">
            <w:pPr>
              <w:jc w:val="center"/>
              <w:rPr>
                <w:b/>
                <w:sz w:val="20"/>
                <w:szCs w:val="20"/>
              </w:rPr>
            </w:pPr>
            <w:r w:rsidRPr="00F07313">
              <w:rPr>
                <w:b/>
                <w:sz w:val="20"/>
                <w:szCs w:val="20"/>
              </w:rPr>
              <w:t>51</w:t>
            </w:r>
            <w:r w:rsidR="00D35390" w:rsidRPr="00F07313">
              <w:rPr>
                <w:b/>
                <w:sz w:val="20"/>
                <w:szCs w:val="20"/>
              </w:rPr>
              <w:t>,</w:t>
            </w:r>
            <w:r w:rsidRPr="00F07313">
              <w:rPr>
                <w:b/>
                <w:sz w:val="20"/>
                <w:szCs w:val="20"/>
              </w:rPr>
              <w:t>6</w:t>
            </w:r>
          </w:p>
        </w:tc>
        <w:tc>
          <w:tcPr>
            <w:tcW w:w="3269" w:type="dxa"/>
            <w:gridSpan w:val="2"/>
            <w:shd w:val="clear" w:color="auto" w:fill="auto"/>
          </w:tcPr>
          <w:p w:rsidR="00D35390" w:rsidRPr="00F07313" w:rsidRDefault="00D35390" w:rsidP="005D1D4A">
            <w:pPr>
              <w:jc w:val="both"/>
              <w:rPr>
                <w:sz w:val="20"/>
                <w:szCs w:val="20"/>
              </w:rPr>
            </w:pPr>
            <w:r w:rsidRPr="00F07313">
              <w:rPr>
                <w:sz w:val="20"/>
                <w:szCs w:val="20"/>
              </w:rPr>
              <w:t>По данным администратора доходов бюджета в 202</w:t>
            </w:r>
            <w:r w:rsidR="005D1D4A" w:rsidRPr="00F07313">
              <w:rPr>
                <w:sz w:val="20"/>
                <w:szCs w:val="20"/>
              </w:rPr>
              <w:t>4</w:t>
            </w:r>
            <w:r w:rsidRPr="00F07313">
              <w:rPr>
                <w:sz w:val="20"/>
                <w:szCs w:val="20"/>
              </w:rPr>
              <w:t xml:space="preserve"> году запланировано поступлений - 1</w:t>
            </w:r>
            <w:r w:rsidR="005D1D4A" w:rsidRPr="00F07313">
              <w:rPr>
                <w:sz w:val="20"/>
                <w:szCs w:val="20"/>
              </w:rPr>
              <w:t>9</w:t>
            </w:r>
            <w:r w:rsidRPr="00F07313">
              <w:rPr>
                <w:sz w:val="20"/>
                <w:szCs w:val="20"/>
              </w:rPr>
              <w:t>,</w:t>
            </w:r>
            <w:r w:rsidR="005D1D4A" w:rsidRPr="00F07313">
              <w:rPr>
                <w:sz w:val="20"/>
                <w:szCs w:val="20"/>
              </w:rPr>
              <w:t>3</w:t>
            </w:r>
            <w:r w:rsidRPr="00F07313">
              <w:rPr>
                <w:sz w:val="20"/>
                <w:szCs w:val="20"/>
              </w:rPr>
              <w:t> млн рублей, исполнение составило - 1</w:t>
            </w:r>
            <w:r w:rsidR="005D1D4A" w:rsidRPr="00F07313">
              <w:rPr>
                <w:sz w:val="20"/>
                <w:szCs w:val="20"/>
              </w:rPr>
              <w:t>9</w:t>
            </w:r>
            <w:r w:rsidRPr="00F07313">
              <w:rPr>
                <w:sz w:val="20"/>
                <w:szCs w:val="20"/>
              </w:rPr>
              <w:t xml:space="preserve">,7 млн рублей - общее исполнение от запланировано составило </w:t>
            </w:r>
            <w:r w:rsidR="005D1D4A" w:rsidRPr="00F07313">
              <w:rPr>
                <w:sz w:val="20"/>
                <w:szCs w:val="20"/>
              </w:rPr>
              <w:t>102,1</w:t>
            </w:r>
            <w:r w:rsidRPr="00F07313">
              <w:rPr>
                <w:sz w:val="20"/>
                <w:szCs w:val="20"/>
              </w:rPr>
              <w:t xml:space="preserve"> %</w:t>
            </w:r>
            <w:r w:rsidR="005D1D4A" w:rsidRPr="00F07313">
              <w:rPr>
                <w:sz w:val="20"/>
                <w:szCs w:val="20"/>
              </w:rPr>
              <w:t>.</w:t>
            </w:r>
          </w:p>
        </w:tc>
      </w:tr>
      <w:tr w:rsidR="005D1D4A" w:rsidRPr="00F07313" w:rsidTr="00A44A4F">
        <w:trPr>
          <w:trHeight w:val="408"/>
        </w:trPr>
        <w:tc>
          <w:tcPr>
            <w:tcW w:w="675"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3153"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2552" w:type="dxa"/>
            <w:vMerge/>
            <w:tcBorders>
              <w:left w:val="single" w:sz="4" w:space="0" w:color="auto"/>
              <w:bottom w:val="single" w:sz="4" w:space="0" w:color="auto"/>
              <w:right w:val="single" w:sz="4" w:space="0" w:color="auto"/>
            </w:tcBorders>
          </w:tcPr>
          <w:p w:rsidR="005D1D4A" w:rsidRPr="00F07313" w:rsidRDefault="005D1D4A" w:rsidP="005D1D4A">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rsidR="005D1D4A" w:rsidRPr="00F07313" w:rsidRDefault="005D1D4A" w:rsidP="005D1D4A">
            <w:pPr>
              <w:pStyle w:val="ConsPlusNormal"/>
              <w:ind w:firstLine="23"/>
              <w:jc w:val="center"/>
              <w:rPr>
                <w:rFonts w:ascii="PT Astra Serif" w:hAnsi="PT Astra Serif"/>
                <w:b/>
              </w:rPr>
            </w:pPr>
            <w:r w:rsidRPr="00F07313">
              <w:rPr>
                <w:rFonts w:ascii="PT Astra Serif" w:hAnsi="PT Astra Serif"/>
                <w:b/>
              </w:rPr>
              <w:t>Рейтинг Каргасокского района среди районов Томской области по качеству управления муниципальными финансами,  место</w:t>
            </w:r>
          </w:p>
        </w:tc>
        <w:tc>
          <w:tcPr>
            <w:tcW w:w="1417" w:type="dxa"/>
            <w:tcBorders>
              <w:top w:val="single" w:sz="4" w:space="0" w:color="auto"/>
              <w:left w:val="single" w:sz="4" w:space="0" w:color="auto"/>
              <w:bottom w:val="single" w:sz="4" w:space="0" w:color="auto"/>
              <w:right w:val="single" w:sz="4" w:space="0" w:color="auto"/>
            </w:tcBorders>
          </w:tcPr>
          <w:p w:rsidR="005D1D4A" w:rsidRPr="00F07313" w:rsidRDefault="005D1D4A" w:rsidP="005D1D4A">
            <w:pPr>
              <w:pStyle w:val="ConsPlusNormal"/>
              <w:ind w:firstLine="23"/>
              <w:jc w:val="center"/>
              <w:rPr>
                <w:rFonts w:ascii="PT Astra Serif" w:hAnsi="PT Astra Serif"/>
                <w:b/>
              </w:rPr>
            </w:pPr>
            <w:r w:rsidRPr="00F07313">
              <w:rPr>
                <w:rFonts w:ascii="PT Astra Serif" w:hAnsi="PT Astra Serif"/>
                <w:b/>
              </w:rPr>
              <w:t>10</w:t>
            </w:r>
          </w:p>
        </w:tc>
        <w:tc>
          <w:tcPr>
            <w:tcW w:w="1276" w:type="dxa"/>
            <w:tcBorders>
              <w:left w:val="single" w:sz="4" w:space="0" w:color="auto"/>
            </w:tcBorders>
          </w:tcPr>
          <w:p w:rsidR="005D1D4A" w:rsidRPr="00F07313" w:rsidRDefault="005D1D4A" w:rsidP="005D1D4A">
            <w:pPr>
              <w:jc w:val="center"/>
              <w:rPr>
                <w:b/>
                <w:sz w:val="20"/>
                <w:szCs w:val="20"/>
              </w:rPr>
            </w:pPr>
          </w:p>
        </w:tc>
        <w:tc>
          <w:tcPr>
            <w:tcW w:w="1417" w:type="dxa"/>
            <w:tcBorders>
              <w:left w:val="single" w:sz="4" w:space="0" w:color="auto"/>
            </w:tcBorders>
          </w:tcPr>
          <w:p w:rsidR="005D1D4A" w:rsidRPr="00F07313" w:rsidRDefault="00F76F00" w:rsidP="005D1D4A">
            <w:pPr>
              <w:jc w:val="center"/>
              <w:rPr>
                <w:b/>
                <w:sz w:val="20"/>
                <w:szCs w:val="20"/>
              </w:rPr>
            </w:pPr>
            <w:r w:rsidRPr="00F07313">
              <w:rPr>
                <w:b/>
                <w:sz w:val="20"/>
                <w:szCs w:val="20"/>
              </w:rPr>
              <w:t>-</w:t>
            </w:r>
          </w:p>
        </w:tc>
        <w:tc>
          <w:tcPr>
            <w:tcW w:w="3269" w:type="dxa"/>
            <w:gridSpan w:val="2"/>
            <w:shd w:val="clear" w:color="auto" w:fill="auto"/>
          </w:tcPr>
          <w:p w:rsidR="005D1D4A" w:rsidRPr="00F07313" w:rsidRDefault="005D1D4A" w:rsidP="003E58F2">
            <w:pPr>
              <w:jc w:val="both"/>
              <w:rPr>
                <w:b/>
                <w:sz w:val="20"/>
                <w:szCs w:val="20"/>
              </w:rPr>
            </w:pPr>
            <w:r w:rsidRPr="00F07313">
              <w:rPr>
                <w:b/>
                <w:sz w:val="20"/>
                <w:szCs w:val="20"/>
              </w:rPr>
              <w:t>по состоянию на 07.04.2025 Департаментом финансов Томской области оценка качества управления муниципальными финансами не проведена</w:t>
            </w:r>
          </w:p>
        </w:tc>
      </w:tr>
      <w:tr w:rsidR="005D1D4A" w:rsidRPr="00F07313" w:rsidTr="00E502B2">
        <w:trPr>
          <w:trHeight w:val="408"/>
        </w:trPr>
        <w:tc>
          <w:tcPr>
            <w:tcW w:w="675"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r w:rsidRPr="00F07313">
              <w:rPr>
                <w:rFonts w:ascii="PT Astra Serif" w:hAnsi="PT Astra Serif"/>
              </w:rPr>
              <w:t>33.1.</w:t>
            </w:r>
          </w:p>
        </w:tc>
        <w:tc>
          <w:tcPr>
            <w:tcW w:w="3153" w:type="dxa"/>
            <w:vMerge w:val="restart"/>
            <w:tcBorders>
              <w:top w:val="single" w:sz="4" w:space="0" w:color="auto"/>
              <w:left w:val="single" w:sz="4" w:space="0" w:color="auto"/>
              <w:right w:val="single" w:sz="4" w:space="0" w:color="auto"/>
            </w:tcBorders>
          </w:tcPr>
          <w:p w:rsidR="005D1D4A" w:rsidRPr="00F07313" w:rsidRDefault="005D1D4A" w:rsidP="005D1D4A">
            <w:pPr>
              <w:jc w:val="center"/>
              <w:rPr>
                <w:rFonts w:ascii="PT Astra Serif" w:hAnsi="PT Astra Serif"/>
              </w:rPr>
            </w:pPr>
            <w:r w:rsidRPr="00F07313">
              <w:rPr>
                <w:b/>
                <w:sz w:val="20"/>
                <w:szCs w:val="20"/>
              </w:rPr>
              <w:t>Задача 3.1.</w:t>
            </w:r>
            <w:r w:rsidRPr="00F07313">
              <w:rPr>
                <w:sz w:val="20"/>
                <w:szCs w:val="20"/>
              </w:rPr>
              <w:t xml:space="preserve"> Обеспечить эффективное управление муниципальным имуществом</w:t>
            </w:r>
          </w:p>
        </w:tc>
        <w:tc>
          <w:tcPr>
            <w:tcW w:w="2552"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ind w:firstLine="0"/>
              <w:jc w:val="center"/>
              <w:rPr>
                <w:rFonts w:ascii="PT Astra Serif" w:hAnsi="PT Astra Serif"/>
              </w:rPr>
            </w:pPr>
            <w:r w:rsidRPr="00F07313">
              <w:rPr>
                <w:rFonts w:ascii="PT Astra Serif" w:hAnsi="PT Astra Serif"/>
              </w:rPr>
              <w:t>1. Рациональное использование муниципального имущества;</w:t>
            </w:r>
          </w:p>
          <w:p w:rsidR="005D1D4A" w:rsidRPr="00F07313" w:rsidRDefault="005D1D4A" w:rsidP="005D1D4A">
            <w:pPr>
              <w:pStyle w:val="ConsPlusNormal"/>
              <w:jc w:val="center"/>
              <w:rPr>
                <w:rFonts w:ascii="PT Astra Serif" w:hAnsi="PT Astra Serif"/>
              </w:rPr>
            </w:pPr>
            <w:r w:rsidRPr="00F07313">
              <w:rPr>
                <w:rFonts w:ascii="PT Astra Serif" w:hAnsi="PT Astra Serif"/>
              </w:rPr>
              <w:t>2. приватизация муниципального имущества;</w:t>
            </w:r>
          </w:p>
          <w:p w:rsidR="005D1D4A" w:rsidRPr="00F07313" w:rsidRDefault="005D1D4A" w:rsidP="005D1D4A">
            <w:pPr>
              <w:pStyle w:val="ConsPlusNormal"/>
              <w:jc w:val="center"/>
              <w:rPr>
                <w:rFonts w:ascii="PT Astra Serif" w:hAnsi="PT Astra Serif"/>
              </w:rPr>
            </w:pPr>
            <w:r w:rsidRPr="00F07313">
              <w:rPr>
                <w:rFonts w:ascii="PT Astra Serif" w:hAnsi="PT Astra Serif"/>
              </w:rPr>
              <w:t>3. приобретение недвижимого и движимого имущества в собственность муниципального образования «Каргасокский район»;</w:t>
            </w:r>
          </w:p>
          <w:p w:rsidR="005D1D4A" w:rsidRPr="00F07313" w:rsidRDefault="005D1D4A" w:rsidP="005D1D4A">
            <w:pPr>
              <w:pStyle w:val="ConsPlusNormal"/>
              <w:jc w:val="center"/>
              <w:rPr>
                <w:rFonts w:ascii="PT Astra Serif" w:hAnsi="PT Astra Serif"/>
              </w:rPr>
            </w:pPr>
            <w:r w:rsidRPr="00F07313">
              <w:rPr>
                <w:rFonts w:ascii="PT Astra Serif" w:hAnsi="PT Astra Serif"/>
              </w:rPr>
              <w:t>4. вовлечение в хозяйственный оборот объектов недвижимости.</w:t>
            </w:r>
          </w:p>
        </w:tc>
        <w:tc>
          <w:tcPr>
            <w:tcW w:w="2268" w:type="dxa"/>
            <w:tcBorders>
              <w:top w:val="single" w:sz="4" w:space="0" w:color="auto"/>
              <w:left w:val="single" w:sz="4" w:space="0" w:color="auto"/>
              <w:bottom w:val="single" w:sz="4" w:space="0" w:color="auto"/>
              <w:right w:val="single" w:sz="4" w:space="0" w:color="auto"/>
            </w:tcBorders>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w:t>
            </w:r>
            <w:r w:rsidRPr="00F07313">
              <w:rPr>
                <w:rFonts w:ascii="PT Astra Serif" w:hAnsi="PT Astra Serif"/>
              </w:rPr>
              <w:lastRenderedPageBreak/>
              <w:t>«Каргасокский район», %</w:t>
            </w:r>
          </w:p>
        </w:tc>
        <w:tc>
          <w:tcPr>
            <w:tcW w:w="1417"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lastRenderedPageBreak/>
              <w:t>95</w:t>
            </w:r>
          </w:p>
        </w:tc>
        <w:tc>
          <w:tcPr>
            <w:tcW w:w="1276" w:type="dxa"/>
            <w:tcBorders>
              <w:top w:val="single" w:sz="4" w:space="0" w:color="auto"/>
              <w:left w:val="single" w:sz="4" w:space="0" w:color="auto"/>
              <w:bottom w:val="single" w:sz="4" w:space="0" w:color="auto"/>
            </w:tcBorders>
            <w:shd w:val="clear" w:color="auto" w:fill="auto"/>
            <w:vAlign w:val="center"/>
          </w:tcPr>
          <w:p w:rsidR="005D1D4A" w:rsidRPr="00F07313" w:rsidRDefault="005D1D4A" w:rsidP="00B258D8">
            <w:pPr>
              <w:jc w:val="center"/>
              <w:rPr>
                <w:sz w:val="20"/>
                <w:szCs w:val="20"/>
              </w:rPr>
            </w:pPr>
            <w:r w:rsidRPr="00F07313">
              <w:rPr>
                <w:sz w:val="20"/>
                <w:szCs w:val="20"/>
              </w:rPr>
              <w:t>9</w:t>
            </w:r>
            <w:r w:rsidR="00B258D8" w:rsidRPr="00F07313">
              <w:rPr>
                <w:sz w:val="20"/>
                <w:szCs w:val="20"/>
              </w:rPr>
              <w:t>5</w:t>
            </w:r>
          </w:p>
        </w:tc>
        <w:tc>
          <w:tcPr>
            <w:tcW w:w="1417" w:type="dxa"/>
            <w:vAlign w:val="center"/>
          </w:tcPr>
          <w:p w:rsidR="005D1D4A" w:rsidRPr="00F07313" w:rsidRDefault="005D1D4A" w:rsidP="005D1D4A">
            <w:pPr>
              <w:jc w:val="center"/>
              <w:rPr>
                <w:sz w:val="20"/>
                <w:szCs w:val="20"/>
              </w:rPr>
            </w:pPr>
            <w:r w:rsidRPr="00F07313">
              <w:rPr>
                <w:sz w:val="20"/>
                <w:szCs w:val="20"/>
              </w:rPr>
              <w:t>100,0</w:t>
            </w:r>
          </w:p>
        </w:tc>
        <w:tc>
          <w:tcPr>
            <w:tcW w:w="3269" w:type="dxa"/>
            <w:gridSpan w:val="2"/>
            <w:shd w:val="clear" w:color="auto" w:fill="auto"/>
            <w:vAlign w:val="center"/>
          </w:tcPr>
          <w:p w:rsidR="00B258D8" w:rsidRPr="00F07313" w:rsidRDefault="005D1D4A" w:rsidP="00B258D8">
            <w:pPr>
              <w:jc w:val="both"/>
              <w:rPr>
                <w:sz w:val="20"/>
                <w:szCs w:val="20"/>
              </w:rPr>
            </w:pPr>
            <w:r w:rsidRPr="00F07313">
              <w:rPr>
                <w:sz w:val="20"/>
                <w:szCs w:val="20"/>
              </w:rPr>
              <w:t>В 202</w:t>
            </w:r>
            <w:r w:rsidR="00B258D8" w:rsidRPr="00F07313">
              <w:rPr>
                <w:sz w:val="20"/>
                <w:szCs w:val="20"/>
              </w:rPr>
              <w:t>4</w:t>
            </w:r>
            <w:r w:rsidRPr="00F07313">
              <w:rPr>
                <w:sz w:val="20"/>
                <w:szCs w:val="20"/>
              </w:rPr>
              <w:t xml:space="preserve"> году было заключено </w:t>
            </w:r>
            <w:r w:rsidR="00B258D8" w:rsidRPr="00F07313">
              <w:rPr>
                <w:sz w:val="20"/>
                <w:szCs w:val="20"/>
              </w:rPr>
              <w:t>7</w:t>
            </w:r>
            <w:r w:rsidRPr="00F07313">
              <w:rPr>
                <w:sz w:val="20"/>
                <w:szCs w:val="20"/>
              </w:rPr>
              <w:t xml:space="preserve"> договор</w:t>
            </w:r>
            <w:r w:rsidR="00B258D8" w:rsidRPr="00F07313">
              <w:rPr>
                <w:sz w:val="20"/>
                <w:szCs w:val="20"/>
              </w:rPr>
              <w:t>ов</w:t>
            </w:r>
            <w:r w:rsidRPr="00F07313">
              <w:rPr>
                <w:sz w:val="20"/>
                <w:szCs w:val="20"/>
              </w:rPr>
              <w:t xml:space="preserve"> безвозмездного пользования, 2 договора аренды. Также было передано в оперативное управление учреждениям образования движимое и недвижимое имущество</w:t>
            </w:r>
            <w:r w:rsidR="00B258D8" w:rsidRPr="00F07313">
              <w:rPr>
                <w:sz w:val="20"/>
                <w:szCs w:val="20"/>
              </w:rPr>
              <w:t>.</w:t>
            </w:r>
            <w:r w:rsidRPr="00F07313">
              <w:rPr>
                <w:sz w:val="20"/>
                <w:szCs w:val="20"/>
              </w:rPr>
              <w:t xml:space="preserve"> </w:t>
            </w:r>
          </w:p>
          <w:p w:rsidR="005D1D4A" w:rsidRPr="00F07313" w:rsidRDefault="005D1D4A" w:rsidP="00B258D8">
            <w:pPr>
              <w:jc w:val="both"/>
              <w:rPr>
                <w:sz w:val="20"/>
                <w:szCs w:val="20"/>
              </w:rPr>
            </w:pPr>
            <w:r w:rsidRPr="00F07313">
              <w:rPr>
                <w:sz w:val="20"/>
                <w:szCs w:val="20"/>
              </w:rPr>
              <w:t>В 202</w:t>
            </w:r>
            <w:r w:rsidR="00B258D8" w:rsidRPr="00F07313">
              <w:rPr>
                <w:sz w:val="20"/>
                <w:szCs w:val="20"/>
              </w:rPr>
              <w:t>4 году в собственность МО «Каргасокский район» приобретено 3 автобуса (2 малого класса, 1 среднего), недвижимое имущество не приобреталось</w:t>
            </w:r>
            <w:r w:rsidRPr="00F07313">
              <w:rPr>
                <w:sz w:val="20"/>
                <w:szCs w:val="20"/>
              </w:rPr>
              <w:t xml:space="preserve">. </w:t>
            </w:r>
          </w:p>
        </w:tc>
      </w:tr>
      <w:tr w:rsidR="005D1D4A" w:rsidRPr="00F07313" w:rsidTr="00B258D8">
        <w:trPr>
          <w:trHeight w:val="408"/>
        </w:trPr>
        <w:tc>
          <w:tcPr>
            <w:tcW w:w="675"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3153"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2552" w:type="dxa"/>
            <w:vMerge/>
            <w:tcBorders>
              <w:left w:val="single" w:sz="4" w:space="0" w:color="auto"/>
              <w:bottom w:val="single" w:sz="4" w:space="0" w:color="auto"/>
              <w:right w:val="single" w:sz="4" w:space="0" w:color="auto"/>
            </w:tcBorders>
          </w:tcPr>
          <w:p w:rsidR="005D1D4A" w:rsidRPr="00F07313" w:rsidRDefault="005D1D4A" w:rsidP="005D1D4A">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1417"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50</w:t>
            </w:r>
          </w:p>
        </w:tc>
        <w:tc>
          <w:tcPr>
            <w:tcW w:w="1276" w:type="dxa"/>
            <w:tcBorders>
              <w:top w:val="single" w:sz="4" w:space="0" w:color="auto"/>
              <w:left w:val="single" w:sz="4" w:space="0" w:color="auto"/>
            </w:tcBorders>
            <w:shd w:val="clear" w:color="auto" w:fill="auto"/>
            <w:vAlign w:val="center"/>
          </w:tcPr>
          <w:p w:rsidR="005D1D4A" w:rsidRPr="00F07313" w:rsidRDefault="005D1D4A" w:rsidP="005D1D4A">
            <w:pPr>
              <w:jc w:val="center"/>
              <w:rPr>
                <w:sz w:val="20"/>
                <w:szCs w:val="20"/>
              </w:rPr>
            </w:pPr>
            <w:r w:rsidRPr="00F07313">
              <w:rPr>
                <w:sz w:val="20"/>
                <w:szCs w:val="20"/>
              </w:rPr>
              <w:t>0</w:t>
            </w:r>
          </w:p>
        </w:tc>
        <w:tc>
          <w:tcPr>
            <w:tcW w:w="1417" w:type="dxa"/>
            <w:vAlign w:val="center"/>
          </w:tcPr>
          <w:p w:rsidR="005D1D4A" w:rsidRPr="00F07313" w:rsidRDefault="005D1D4A" w:rsidP="005D1D4A">
            <w:pPr>
              <w:jc w:val="center"/>
              <w:rPr>
                <w:sz w:val="20"/>
                <w:szCs w:val="20"/>
              </w:rPr>
            </w:pPr>
            <w:r w:rsidRPr="00F07313">
              <w:rPr>
                <w:sz w:val="20"/>
                <w:szCs w:val="20"/>
              </w:rPr>
              <w:t>0</w:t>
            </w:r>
          </w:p>
        </w:tc>
        <w:tc>
          <w:tcPr>
            <w:tcW w:w="3269" w:type="dxa"/>
            <w:gridSpan w:val="2"/>
            <w:shd w:val="clear" w:color="auto" w:fill="auto"/>
            <w:vAlign w:val="center"/>
          </w:tcPr>
          <w:p w:rsidR="005D1D4A" w:rsidRPr="00F07313" w:rsidRDefault="00B258D8" w:rsidP="00B258D8">
            <w:pPr>
              <w:jc w:val="both"/>
              <w:rPr>
                <w:b/>
                <w:sz w:val="20"/>
                <w:szCs w:val="20"/>
              </w:rPr>
            </w:pPr>
            <w:r w:rsidRPr="00F07313">
              <w:rPr>
                <w:sz w:val="20"/>
                <w:szCs w:val="20"/>
              </w:rPr>
              <w:t>На аукционе техника не продавалась. Муниципальное имущество используется учреждениями в соответствии со своей уставной деятельностью.</w:t>
            </w:r>
          </w:p>
        </w:tc>
      </w:tr>
      <w:tr w:rsidR="005D1D4A" w:rsidRPr="00F07313" w:rsidTr="00E975FD">
        <w:trPr>
          <w:trHeight w:val="408"/>
        </w:trPr>
        <w:tc>
          <w:tcPr>
            <w:tcW w:w="675"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r w:rsidRPr="00F07313">
              <w:rPr>
                <w:rFonts w:ascii="PT Astra Serif" w:hAnsi="PT Astra Serif"/>
              </w:rPr>
              <w:t>33.2.</w:t>
            </w:r>
          </w:p>
        </w:tc>
        <w:tc>
          <w:tcPr>
            <w:tcW w:w="3153"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ind w:firstLine="0"/>
              <w:jc w:val="center"/>
              <w:rPr>
                <w:rFonts w:ascii="Times New Roman" w:hAnsi="Times New Roman" w:cs="Times New Roman"/>
              </w:rPr>
            </w:pPr>
            <w:r w:rsidRPr="00F07313">
              <w:rPr>
                <w:rFonts w:ascii="Times New Roman" w:hAnsi="Times New Roman" w:cs="Times New Roman"/>
                <w:b/>
              </w:rPr>
              <w:t>Задача 3.2.</w:t>
            </w:r>
            <w:r w:rsidRPr="00F07313">
              <w:rPr>
                <w:rFonts w:ascii="Times New Roman" w:hAnsi="Times New Roman" w:cs="Times New Roman"/>
              </w:rPr>
              <w:t xml:space="preserve"> Повысить эффективность деятельности органов местного самоуправления</w:t>
            </w:r>
          </w:p>
        </w:tc>
        <w:tc>
          <w:tcPr>
            <w:tcW w:w="2552"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numPr>
                <w:ilvl w:val="0"/>
                <w:numId w:val="35"/>
              </w:numPr>
              <w:ind w:left="0" w:firstLine="0"/>
              <w:jc w:val="center"/>
              <w:rPr>
                <w:rFonts w:ascii="PT Astra Serif" w:hAnsi="PT Astra Serif"/>
              </w:rPr>
            </w:pPr>
            <w:r w:rsidRPr="00F07313">
              <w:rPr>
                <w:rFonts w:ascii="PT Astra Serif" w:hAnsi="PT Astra Serif"/>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5D1D4A" w:rsidRPr="00F07313" w:rsidRDefault="005D1D4A" w:rsidP="005D1D4A">
            <w:pPr>
              <w:pStyle w:val="ConsPlusNormal"/>
              <w:numPr>
                <w:ilvl w:val="0"/>
                <w:numId w:val="35"/>
              </w:numPr>
              <w:ind w:left="0" w:firstLine="0"/>
              <w:jc w:val="center"/>
              <w:rPr>
                <w:rFonts w:ascii="PT Astra Serif" w:hAnsi="PT Astra Serif"/>
              </w:rPr>
            </w:pPr>
            <w:r w:rsidRPr="00F07313">
              <w:rPr>
                <w:rFonts w:ascii="PT Astra Serif" w:hAnsi="PT Astra Serif"/>
              </w:rPr>
              <w:t>обеспечение внедрения и развития механизма предупреждения коррупции, выявления и разрешения конфликта интересов на муниципальной службе.</w:t>
            </w:r>
          </w:p>
        </w:tc>
        <w:tc>
          <w:tcPr>
            <w:tcW w:w="2268"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Доля муниципальных служащих, получивших дополнительное профессиональное образование, принявших участие в семинарах и прошедших стажировку, от общего количества муниципальных служащих, %</w:t>
            </w:r>
          </w:p>
        </w:tc>
        <w:tc>
          <w:tcPr>
            <w:tcW w:w="1417"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62,0</w:t>
            </w:r>
          </w:p>
        </w:tc>
        <w:tc>
          <w:tcPr>
            <w:tcW w:w="1276" w:type="dxa"/>
            <w:vAlign w:val="center"/>
          </w:tcPr>
          <w:p w:rsidR="005D1D4A" w:rsidRPr="00F07313" w:rsidRDefault="00AD5505" w:rsidP="005D1D4A">
            <w:pPr>
              <w:pStyle w:val="Default"/>
              <w:jc w:val="center"/>
              <w:rPr>
                <w:sz w:val="20"/>
                <w:szCs w:val="20"/>
              </w:rPr>
            </w:pPr>
            <w:r w:rsidRPr="00F07313">
              <w:rPr>
                <w:sz w:val="20"/>
                <w:szCs w:val="20"/>
              </w:rPr>
              <w:t>44,0</w:t>
            </w:r>
          </w:p>
        </w:tc>
        <w:tc>
          <w:tcPr>
            <w:tcW w:w="1417" w:type="dxa"/>
            <w:vAlign w:val="center"/>
          </w:tcPr>
          <w:p w:rsidR="005D1D4A" w:rsidRPr="00F07313" w:rsidRDefault="00AD5505" w:rsidP="005D1D4A">
            <w:pPr>
              <w:pStyle w:val="Default"/>
              <w:jc w:val="center"/>
              <w:rPr>
                <w:sz w:val="20"/>
                <w:szCs w:val="20"/>
              </w:rPr>
            </w:pPr>
            <w:r w:rsidRPr="00F07313">
              <w:rPr>
                <w:sz w:val="20"/>
                <w:szCs w:val="20"/>
              </w:rPr>
              <w:t>71,0</w:t>
            </w:r>
          </w:p>
        </w:tc>
        <w:tc>
          <w:tcPr>
            <w:tcW w:w="3269" w:type="dxa"/>
            <w:gridSpan w:val="2"/>
            <w:vAlign w:val="center"/>
          </w:tcPr>
          <w:p w:rsidR="005D1D4A" w:rsidRPr="00F07313" w:rsidRDefault="00AD5505" w:rsidP="005D1D4A">
            <w:pPr>
              <w:pStyle w:val="Default"/>
              <w:jc w:val="both"/>
              <w:rPr>
                <w:sz w:val="20"/>
                <w:szCs w:val="20"/>
              </w:rPr>
            </w:pPr>
            <w:r w:rsidRPr="00F07313">
              <w:rPr>
                <w:sz w:val="20"/>
              </w:rPr>
              <w:t>За 2024 год 44 муниципальных служащих прошли профессиональное образование, принимали участие в семинарах. Не достижение планового показателя произошло из-за сокращения бюджетов сельских поселений, в связи с этим муниципальные служащие сельских поселений реже проходят дополнительное профессиональное обучение.</w:t>
            </w:r>
          </w:p>
        </w:tc>
      </w:tr>
      <w:tr w:rsidR="005D1D4A" w:rsidRPr="00F07313" w:rsidTr="00E975FD">
        <w:trPr>
          <w:trHeight w:val="408"/>
        </w:trPr>
        <w:tc>
          <w:tcPr>
            <w:tcW w:w="675"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3153"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2552" w:type="dxa"/>
            <w:vMerge/>
            <w:tcBorders>
              <w:left w:val="single" w:sz="4" w:space="0" w:color="auto"/>
              <w:bottom w:val="single" w:sz="4" w:space="0" w:color="auto"/>
              <w:right w:val="single" w:sz="4" w:space="0" w:color="auto"/>
            </w:tcBorders>
          </w:tcPr>
          <w:p w:rsidR="005D1D4A" w:rsidRPr="00F07313" w:rsidRDefault="005D1D4A" w:rsidP="005D1D4A">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 xml:space="preserve">Удовлетворенность населения деятельностью органов местного самоуправления </w:t>
            </w:r>
            <w:r w:rsidRPr="00F07313">
              <w:rPr>
                <w:rFonts w:ascii="PT Astra Serif" w:hAnsi="PT Astra Serif"/>
              </w:rPr>
              <w:lastRenderedPageBreak/>
              <w:t>городского округа (муниципального района), процент от числа опрошенных</w:t>
            </w:r>
          </w:p>
        </w:tc>
        <w:tc>
          <w:tcPr>
            <w:tcW w:w="1417"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lastRenderedPageBreak/>
              <w:t>45</w:t>
            </w:r>
          </w:p>
        </w:tc>
        <w:tc>
          <w:tcPr>
            <w:tcW w:w="1276" w:type="dxa"/>
            <w:tcBorders>
              <w:left w:val="single" w:sz="4" w:space="0" w:color="auto"/>
            </w:tcBorders>
            <w:vAlign w:val="center"/>
          </w:tcPr>
          <w:p w:rsidR="005D1D4A" w:rsidRPr="00F07313" w:rsidRDefault="00AD5505" w:rsidP="005D1D4A">
            <w:pPr>
              <w:jc w:val="center"/>
              <w:rPr>
                <w:sz w:val="20"/>
                <w:szCs w:val="20"/>
              </w:rPr>
            </w:pPr>
            <w:r w:rsidRPr="00F07313">
              <w:rPr>
                <w:sz w:val="20"/>
                <w:szCs w:val="20"/>
              </w:rPr>
              <w:t>58</w:t>
            </w:r>
          </w:p>
        </w:tc>
        <w:tc>
          <w:tcPr>
            <w:tcW w:w="1417" w:type="dxa"/>
            <w:tcBorders>
              <w:left w:val="single" w:sz="4" w:space="0" w:color="auto"/>
            </w:tcBorders>
            <w:vAlign w:val="center"/>
          </w:tcPr>
          <w:p w:rsidR="005D1D4A" w:rsidRPr="00F07313" w:rsidRDefault="00415887" w:rsidP="005D1D4A">
            <w:pPr>
              <w:jc w:val="center"/>
              <w:rPr>
                <w:sz w:val="20"/>
                <w:szCs w:val="20"/>
              </w:rPr>
            </w:pPr>
            <w:r w:rsidRPr="00F07313">
              <w:rPr>
                <w:sz w:val="20"/>
                <w:szCs w:val="20"/>
              </w:rPr>
              <w:t>129</w:t>
            </w:r>
          </w:p>
        </w:tc>
        <w:tc>
          <w:tcPr>
            <w:tcW w:w="3269" w:type="dxa"/>
            <w:gridSpan w:val="2"/>
            <w:tcBorders>
              <w:left w:val="single" w:sz="4" w:space="0" w:color="auto"/>
            </w:tcBorders>
            <w:vAlign w:val="center"/>
          </w:tcPr>
          <w:p w:rsidR="005D1D4A" w:rsidRPr="00F07313" w:rsidRDefault="005D1D4A" w:rsidP="005D1D4A">
            <w:pPr>
              <w:jc w:val="center"/>
              <w:rPr>
                <w:b/>
                <w:sz w:val="20"/>
                <w:szCs w:val="20"/>
              </w:rPr>
            </w:pPr>
          </w:p>
        </w:tc>
      </w:tr>
      <w:tr w:rsidR="005D1D4A" w:rsidRPr="00F07313" w:rsidTr="00F20E0B">
        <w:trPr>
          <w:trHeight w:val="408"/>
        </w:trPr>
        <w:tc>
          <w:tcPr>
            <w:tcW w:w="675"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r w:rsidRPr="00F07313">
              <w:rPr>
                <w:rFonts w:ascii="PT Astra Serif" w:hAnsi="PT Astra Serif"/>
              </w:rPr>
              <w:lastRenderedPageBreak/>
              <w:t>33.3.</w:t>
            </w:r>
          </w:p>
        </w:tc>
        <w:tc>
          <w:tcPr>
            <w:tcW w:w="3153"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ind w:firstLine="0"/>
              <w:jc w:val="center"/>
              <w:rPr>
                <w:rFonts w:ascii="Times New Roman" w:hAnsi="Times New Roman" w:cs="Times New Roman"/>
              </w:rPr>
            </w:pPr>
            <w:r w:rsidRPr="00F07313">
              <w:rPr>
                <w:rFonts w:ascii="Times New Roman" w:hAnsi="Times New Roman" w:cs="Times New Roman"/>
                <w:b/>
              </w:rPr>
              <w:t>Задача 3.3.</w:t>
            </w:r>
            <w:r w:rsidRPr="00F07313">
              <w:rPr>
                <w:rFonts w:ascii="Times New Roman" w:hAnsi="Times New Roman" w:cs="Times New Roman"/>
              </w:rPr>
              <w:t xml:space="preserve"> Обеспечить повышение качества муниципального управления и информационной открытости, в том числе посредствам внедрения цифровых технологий</w:t>
            </w:r>
          </w:p>
        </w:tc>
        <w:tc>
          <w:tcPr>
            <w:tcW w:w="2552" w:type="dxa"/>
            <w:vMerge w:val="restart"/>
            <w:tcBorders>
              <w:top w:val="single" w:sz="4" w:space="0" w:color="auto"/>
              <w:left w:val="single" w:sz="4" w:space="0" w:color="auto"/>
              <w:right w:val="single" w:sz="4" w:space="0" w:color="auto"/>
            </w:tcBorders>
          </w:tcPr>
          <w:p w:rsidR="005D1D4A" w:rsidRPr="00F07313" w:rsidRDefault="005D1D4A" w:rsidP="005D1D4A">
            <w:pPr>
              <w:pStyle w:val="ConsPlusNormal"/>
              <w:numPr>
                <w:ilvl w:val="0"/>
                <w:numId w:val="36"/>
              </w:numPr>
              <w:ind w:left="0" w:firstLine="0"/>
              <w:jc w:val="center"/>
              <w:rPr>
                <w:rFonts w:ascii="PT Astra Serif" w:hAnsi="PT Astra Serif"/>
              </w:rPr>
            </w:pPr>
            <w:r w:rsidRPr="00F07313">
              <w:rPr>
                <w:rFonts w:ascii="PT Astra Serif" w:hAnsi="PT Astra Serif"/>
              </w:rPr>
              <w:t>Совершенствование структуры управления органов и структурных подразделений Администрации Каргасокского района;</w:t>
            </w:r>
          </w:p>
          <w:p w:rsidR="005D1D4A" w:rsidRPr="00F07313" w:rsidRDefault="005D1D4A" w:rsidP="005D1D4A">
            <w:pPr>
              <w:pStyle w:val="ConsPlusNormal"/>
              <w:numPr>
                <w:ilvl w:val="0"/>
                <w:numId w:val="36"/>
              </w:numPr>
              <w:ind w:left="0" w:firstLine="0"/>
              <w:jc w:val="center"/>
              <w:rPr>
                <w:rFonts w:ascii="PT Astra Serif" w:hAnsi="PT Astra Serif"/>
              </w:rPr>
            </w:pPr>
            <w:r w:rsidRPr="00F07313">
              <w:rPr>
                <w:rFonts w:ascii="PT Astra Serif" w:hAnsi="PT Astra Serif"/>
              </w:rPr>
              <w:t>перевод муниципальных услуг в электронный вид;</w:t>
            </w:r>
          </w:p>
          <w:p w:rsidR="005D1D4A" w:rsidRPr="00F07313" w:rsidRDefault="005D1D4A" w:rsidP="005D1D4A">
            <w:pPr>
              <w:pStyle w:val="ConsPlusNormal"/>
              <w:numPr>
                <w:ilvl w:val="0"/>
                <w:numId w:val="36"/>
              </w:numPr>
              <w:ind w:left="0" w:firstLine="0"/>
              <w:jc w:val="center"/>
              <w:rPr>
                <w:rFonts w:ascii="PT Astra Serif" w:hAnsi="PT Astra Serif"/>
              </w:rPr>
            </w:pPr>
            <w:r w:rsidRPr="00F07313">
              <w:rPr>
                <w:rFonts w:ascii="PT Astra Serif" w:hAnsi="PT Astra Serif"/>
              </w:rPr>
              <w:t>внедрения новых информационных технологий.</w:t>
            </w:r>
          </w:p>
        </w:tc>
        <w:tc>
          <w:tcPr>
            <w:tcW w:w="2268" w:type="dxa"/>
            <w:tcBorders>
              <w:top w:val="single" w:sz="4" w:space="0" w:color="auto"/>
              <w:left w:val="single" w:sz="4" w:space="0" w:color="auto"/>
              <w:bottom w:val="single" w:sz="4" w:space="0" w:color="auto"/>
              <w:right w:val="single" w:sz="4" w:space="0" w:color="auto"/>
            </w:tcBorders>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Уровень удовлетворенности населения доступностью информации для населения, %</w:t>
            </w:r>
          </w:p>
        </w:tc>
        <w:tc>
          <w:tcPr>
            <w:tcW w:w="1417"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57</w:t>
            </w:r>
          </w:p>
        </w:tc>
        <w:tc>
          <w:tcPr>
            <w:tcW w:w="1276" w:type="dxa"/>
            <w:tcBorders>
              <w:top w:val="single" w:sz="4" w:space="0" w:color="auto"/>
              <w:left w:val="single" w:sz="4" w:space="0" w:color="auto"/>
            </w:tcBorders>
            <w:shd w:val="clear" w:color="auto" w:fill="auto"/>
            <w:vAlign w:val="center"/>
          </w:tcPr>
          <w:p w:rsidR="005D1D4A" w:rsidRPr="00F07313" w:rsidRDefault="00415887" w:rsidP="005D1D4A">
            <w:pPr>
              <w:jc w:val="center"/>
              <w:rPr>
                <w:sz w:val="20"/>
                <w:szCs w:val="20"/>
              </w:rPr>
            </w:pPr>
            <w:r w:rsidRPr="00F07313">
              <w:rPr>
                <w:sz w:val="20"/>
                <w:szCs w:val="20"/>
              </w:rPr>
              <w:t>57</w:t>
            </w:r>
          </w:p>
        </w:tc>
        <w:tc>
          <w:tcPr>
            <w:tcW w:w="1417" w:type="dxa"/>
            <w:vAlign w:val="center"/>
          </w:tcPr>
          <w:p w:rsidR="005D1D4A" w:rsidRPr="00F07313" w:rsidRDefault="00415887" w:rsidP="005D1D4A">
            <w:pPr>
              <w:jc w:val="center"/>
              <w:rPr>
                <w:sz w:val="20"/>
                <w:szCs w:val="20"/>
              </w:rPr>
            </w:pPr>
            <w:r w:rsidRPr="00F07313">
              <w:rPr>
                <w:sz w:val="20"/>
                <w:szCs w:val="20"/>
              </w:rPr>
              <w:t>100,0</w:t>
            </w:r>
          </w:p>
        </w:tc>
        <w:tc>
          <w:tcPr>
            <w:tcW w:w="3269" w:type="dxa"/>
            <w:gridSpan w:val="2"/>
            <w:tcBorders>
              <w:left w:val="single" w:sz="4" w:space="0" w:color="auto"/>
            </w:tcBorders>
            <w:vAlign w:val="center"/>
          </w:tcPr>
          <w:p w:rsidR="005D1D4A" w:rsidRPr="00F07313" w:rsidRDefault="00415887" w:rsidP="005D1D4A">
            <w:pPr>
              <w:jc w:val="both"/>
              <w:rPr>
                <w:b/>
                <w:sz w:val="20"/>
                <w:szCs w:val="20"/>
              </w:rPr>
            </w:pPr>
            <w:r w:rsidRPr="00F07313">
              <w:rPr>
                <w:sz w:val="20"/>
                <w:szCs w:val="20"/>
              </w:rPr>
              <w:t xml:space="preserve">В 2024 году осуществлена работа по переводу официального сайта Администрации Каргасокского района на единую платформу </w:t>
            </w:r>
            <w:proofErr w:type="spellStart"/>
            <w:r w:rsidRPr="00F07313">
              <w:rPr>
                <w:sz w:val="20"/>
                <w:szCs w:val="20"/>
              </w:rPr>
              <w:t>Госвеб</w:t>
            </w:r>
            <w:proofErr w:type="spellEnd"/>
            <w:r w:rsidRPr="00F07313">
              <w:rPr>
                <w:sz w:val="20"/>
                <w:szCs w:val="20"/>
              </w:rPr>
              <w:t>, благодаря чему информация, размещаемая на сайте, имеет единую структуру. На постоянной основе ведется работа по взаимодействию с населением через официальные группы Администрации Каргасокского района в социальных сетях.</w:t>
            </w:r>
          </w:p>
        </w:tc>
      </w:tr>
      <w:tr w:rsidR="005D1D4A" w:rsidRPr="001B3452" w:rsidTr="005F25BD">
        <w:trPr>
          <w:trHeight w:val="408"/>
        </w:trPr>
        <w:tc>
          <w:tcPr>
            <w:tcW w:w="675"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rPr>
                <w:rFonts w:ascii="PT Astra Serif" w:hAnsi="PT Astra Serif"/>
              </w:rPr>
            </w:pPr>
          </w:p>
        </w:tc>
        <w:tc>
          <w:tcPr>
            <w:tcW w:w="3153" w:type="dxa"/>
            <w:vMerge/>
            <w:tcBorders>
              <w:left w:val="single" w:sz="4" w:space="0" w:color="auto"/>
              <w:bottom w:val="single" w:sz="4" w:space="0" w:color="auto"/>
              <w:right w:val="single" w:sz="4" w:space="0" w:color="auto"/>
            </w:tcBorders>
          </w:tcPr>
          <w:p w:rsidR="005D1D4A" w:rsidRPr="00F07313" w:rsidRDefault="005D1D4A" w:rsidP="005D1D4A">
            <w:pPr>
              <w:pStyle w:val="ConsPlusNormal"/>
              <w:jc w:val="center"/>
            </w:pPr>
          </w:p>
        </w:tc>
        <w:tc>
          <w:tcPr>
            <w:tcW w:w="2552" w:type="dxa"/>
            <w:vMerge/>
            <w:tcBorders>
              <w:left w:val="single" w:sz="4" w:space="0" w:color="auto"/>
              <w:bottom w:val="single" w:sz="4" w:space="0" w:color="auto"/>
              <w:right w:val="single" w:sz="4" w:space="0" w:color="auto"/>
            </w:tcBorders>
          </w:tcPr>
          <w:p w:rsidR="005D1D4A" w:rsidRPr="00F07313" w:rsidRDefault="005D1D4A" w:rsidP="005D1D4A">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Достижение «цифровой зрелости» ключевых отраслей экономики и социальной сферы, в том числе образования, государственного управления, сельского хозяйства и строительства, общественного транспорта, %</w:t>
            </w:r>
          </w:p>
        </w:tc>
        <w:tc>
          <w:tcPr>
            <w:tcW w:w="1417" w:type="dxa"/>
            <w:tcBorders>
              <w:top w:val="single" w:sz="4" w:space="0" w:color="auto"/>
              <w:left w:val="single" w:sz="4" w:space="0" w:color="auto"/>
              <w:bottom w:val="single" w:sz="4" w:space="0" w:color="auto"/>
              <w:right w:val="single" w:sz="4" w:space="0" w:color="auto"/>
            </w:tcBorders>
            <w:vAlign w:val="center"/>
          </w:tcPr>
          <w:p w:rsidR="005D1D4A" w:rsidRPr="00F07313" w:rsidRDefault="005D1D4A" w:rsidP="005D1D4A">
            <w:pPr>
              <w:pStyle w:val="ConsPlusNormal"/>
              <w:ind w:firstLine="23"/>
              <w:jc w:val="center"/>
              <w:rPr>
                <w:rFonts w:ascii="PT Astra Serif" w:hAnsi="PT Astra Serif"/>
              </w:rPr>
            </w:pPr>
            <w:r w:rsidRPr="00F07313">
              <w:rPr>
                <w:rFonts w:ascii="PT Astra Serif" w:hAnsi="PT Astra Serif"/>
              </w:rPr>
              <w:t>50</w:t>
            </w:r>
          </w:p>
        </w:tc>
        <w:tc>
          <w:tcPr>
            <w:tcW w:w="1276" w:type="dxa"/>
            <w:vAlign w:val="center"/>
          </w:tcPr>
          <w:p w:rsidR="005D1D4A" w:rsidRPr="00F07313" w:rsidRDefault="00E36605" w:rsidP="005D1D4A">
            <w:pPr>
              <w:pStyle w:val="Default"/>
              <w:jc w:val="center"/>
              <w:rPr>
                <w:sz w:val="20"/>
                <w:szCs w:val="20"/>
              </w:rPr>
            </w:pPr>
            <w:r w:rsidRPr="00F07313">
              <w:rPr>
                <w:sz w:val="20"/>
                <w:szCs w:val="20"/>
              </w:rPr>
              <w:t>50</w:t>
            </w:r>
          </w:p>
        </w:tc>
        <w:tc>
          <w:tcPr>
            <w:tcW w:w="1417" w:type="dxa"/>
            <w:vAlign w:val="center"/>
          </w:tcPr>
          <w:p w:rsidR="005D1D4A" w:rsidRPr="00F07313" w:rsidRDefault="005D1D4A" w:rsidP="005D1D4A">
            <w:pPr>
              <w:pStyle w:val="Default"/>
              <w:jc w:val="center"/>
              <w:rPr>
                <w:sz w:val="20"/>
                <w:szCs w:val="20"/>
              </w:rPr>
            </w:pPr>
            <w:r w:rsidRPr="00F07313">
              <w:rPr>
                <w:sz w:val="20"/>
                <w:szCs w:val="20"/>
              </w:rPr>
              <w:t>100,0</w:t>
            </w:r>
          </w:p>
        </w:tc>
        <w:tc>
          <w:tcPr>
            <w:tcW w:w="3269" w:type="dxa"/>
            <w:gridSpan w:val="2"/>
            <w:shd w:val="clear" w:color="auto" w:fill="auto"/>
            <w:vAlign w:val="center"/>
          </w:tcPr>
          <w:p w:rsidR="005D1D4A" w:rsidRPr="00F76F00" w:rsidRDefault="00E36605" w:rsidP="005D1D4A">
            <w:pPr>
              <w:jc w:val="both"/>
              <w:rPr>
                <w:rFonts w:eastAsia="Calibri"/>
                <w:color w:val="000000"/>
                <w:sz w:val="20"/>
                <w:szCs w:val="20"/>
                <w:lang w:eastAsia="en-US"/>
              </w:rPr>
            </w:pPr>
            <w:r w:rsidRPr="00F07313">
              <w:rPr>
                <w:rFonts w:eastAsia="Calibri"/>
                <w:color w:val="000000"/>
                <w:sz w:val="20"/>
                <w:szCs w:val="20"/>
                <w:lang w:eastAsia="en-US"/>
              </w:rPr>
              <w:t>В 2024 году было актуализировано 43 административных регламента предоставления муниципальных услуг, предоставляемых на территории муниципального образования «Каргасокский район». Актуализация проводится по мере необходимости.</w:t>
            </w:r>
          </w:p>
        </w:tc>
      </w:tr>
    </w:tbl>
    <w:p w:rsidR="00C444AB" w:rsidRPr="00777393" w:rsidRDefault="00C444AB" w:rsidP="00C444AB">
      <w:pPr>
        <w:rPr>
          <w:sz w:val="20"/>
          <w:szCs w:val="20"/>
        </w:rPr>
      </w:pPr>
    </w:p>
    <w:sectPr w:rsidR="00C444AB" w:rsidRPr="00777393" w:rsidSect="00C444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42A"/>
    <w:multiLevelType w:val="hybridMultilevel"/>
    <w:tmpl w:val="93C42EA6"/>
    <w:lvl w:ilvl="0" w:tplc="2D488F8C">
      <w:start w:val="1"/>
      <w:numFmt w:val="decimal"/>
      <w:lvlText w:val="%1)"/>
      <w:lvlJc w:val="left"/>
      <w:pPr>
        <w:ind w:left="750" w:hanging="39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B21FD"/>
    <w:multiLevelType w:val="hybridMultilevel"/>
    <w:tmpl w:val="F86872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8A7975"/>
    <w:multiLevelType w:val="hybridMultilevel"/>
    <w:tmpl w:val="D584D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E3DE7"/>
    <w:multiLevelType w:val="hybridMultilevel"/>
    <w:tmpl w:val="69127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6FAA"/>
    <w:multiLevelType w:val="hybridMultilevel"/>
    <w:tmpl w:val="D60C1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B1893"/>
    <w:multiLevelType w:val="hybridMultilevel"/>
    <w:tmpl w:val="E62A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333DC"/>
    <w:multiLevelType w:val="hybridMultilevel"/>
    <w:tmpl w:val="BE7069EA"/>
    <w:lvl w:ilvl="0" w:tplc="C9D22A1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15:restartNumberingAfterBreak="0">
    <w:nsid w:val="22CF29C4"/>
    <w:multiLevelType w:val="hybridMultilevel"/>
    <w:tmpl w:val="1F960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C204DF"/>
    <w:multiLevelType w:val="hybridMultilevel"/>
    <w:tmpl w:val="3586B810"/>
    <w:lvl w:ilvl="0" w:tplc="E33887C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D2005"/>
    <w:multiLevelType w:val="hybridMultilevel"/>
    <w:tmpl w:val="64FC9E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AC791E"/>
    <w:multiLevelType w:val="hybridMultilevel"/>
    <w:tmpl w:val="B1A2341A"/>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1" w15:restartNumberingAfterBreak="0">
    <w:nsid w:val="2BCF6627"/>
    <w:multiLevelType w:val="hybridMultilevel"/>
    <w:tmpl w:val="63B2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D4A68"/>
    <w:multiLevelType w:val="hybridMultilevel"/>
    <w:tmpl w:val="7DB61504"/>
    <w:lvl w:ilvl="0" w:tplc="B6848630">
      <w:start w:val="1"/>
      <w:numFmt w:val="decimal"/>
      <w:lvlText w:val="%1)"/>
      <w:lvlJc w:val="left"/>
      <w:pPr>
        <w:ind w:left="927"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32C31079"/>
    <w:multiLevelType w:val="hybridMultilevel"/>
    <w:tmpl w:val="58D2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A116D8"/>
    <w:multiLevelType w:val="hybridMultilevel"/>
    <w:tmpl w:val="8D9066C2"/>
    <w:lvl w:ilvl="0" w:tplc="04190001">
      <w:start w:val="1"/>
      <w:numFmt w:val="bullet"/>
      <w:lvlText w:val=""/>
      <w:lvlJc w:val="left"/>
      <w:pPr>
        <w:ind w:left="1230" w:hanging="480"/>
      </w:pPr>
      <w:rPr>
        <w:rFonts w:ascii="Symbol" w:hAnsi="Symbol"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3D4C5F24"/>
    <w:multiLevelType w:val="hybridMultilevel"/>
    <w:tmpl w:val="92F6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112F55"/>
    <w:multiLevelType w:val="hybridMultilevel"/>
    <w:tmpl w:val="7D826796"/>
    <w:lvl w:ilvl="0" w:tplc="7F72A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3A662A"/>
    <w:multiLevelType w:val="hybridMultilevel"/>
    <w:tmpl w:val="3B8CF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4552DD"/>
    <w:multiLevelType w:val="hybridMultilevel"/>
    <w:tmpl w:val="85F46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DD77EB"/>
    <w:multiLevelType w:val="hybridMultilevel"/>
    <w:tmpl w:val="ED36BE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D5200E"/>
    <w:multiLevelType w:val="hybridMultilevel"/>
    <w:tmpl w:val="E2D45E4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1" w15:restartNumberingAfterBreak="0">
    <w:nsid w:val="477C2DBF"/>
    <w:multiLevelType w:val="hybridMultilevel"/>
    <w:tmpl w:val="522E156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15:restartNumberingAfterBreak="0">
    <w:nsid w:val="48011404"/>
    <w:multiLevelType w:val="hybridMultilevel"/>
    <w:tmpl w:val="18889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5C06A0"/>
    <w:multiLevelType w:val="hybridMultilevel"/>
    <w:tmpl w:val="971A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6805EA"/>
    <w:multiLevelType w:val="hybridMultilevel"/>
    <w:tmpl w:val="4F446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DE430A"/>
    <w:multiLevelType w:val="hybridMultilevel"/>
    <w:tmpl w:val="48C2AA1A"/>
    <w:lvl w:ilvl="0" w:tplc="498CCD5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C7D38"/>
    <w:multiLevelType w:val="hybridMultilevel"/>
    <w:tmpl w:val="4CC0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5E669B"/>
    <w:multiLevelType w:val="hybridMultilevel"/>
    <w:tmpl w:val="28440828"/>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8310BE"/>
    <w:multiLevelType w:val="hybridMultilevel"/>
    <w:tmpl w:val="11286A5E"/>
    <w:lvl w:ilvl="0" w:tplc="54A6D8CE">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9" w15:restartNumberingAfterBreak="0">
    <w:nsid w:val="621F16EF"/>
    <w:multiLevelType w:val="hybridMultilevel"/>
    <w:tmpl w:val="425AC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D0145B"/>
    <w:multiLevelType w:val="hybridMultilevel"/>
    <w:tmpl w:val="3AF6414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2F3C6E"/>
    <w:multiLevelType w:val="hybridMultilevel"/>
    <w:tmpl w:val="F2182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5648C9"/>
    <w:multiLevelType w:val="hybridMultilevel"/>
    <w:tmpl w:val="EB280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465093"/>
    <w:multiLevelType w:val="hybridMultilevel"/>
    <w:tmpl w:val="A7CA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BD2839"/>
    <w:multiLevelType w:val="hybridMultilevel"/>
    <w:tmpl w:val="BE4E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9F68B9"/>
    <w:multiLevelType w:val="hybridMultilevel"/>
    <w:tmpl w:val="6E4A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3"/>
  </w:num>
  <w:num w:numId="18">
    <w:abstractNumId w:val="5"/>
  </w:num>
  <w:num w:numId="19">
    <w:abstractNumId w:val="21"/>
  </w:num>
  <w:num w:numId="20">
    <w:abstractNumId w:val="26"/>
  </w:num>
  <w:num w:numId="21">
    <w:abstractNumId w:val="17"/>
  </w:num>
  <w:num w:numId="22">
    <w:abstractNumId w:val="12"/>
  </w:num>
  <w:num w:numId="23">
    <w:abstractNumId w:val="1"/>
  </w:num>
  <w:num w:numId="24">
    <w:abstractNumId w:val="28"/>
  </w:num>
  <w:num w:numId="25">
    <w:abstractNumId w:val="0"/>
  </w:num>
  <w:num w:numId="26">
    <w:abstractNumId w:val="2"/>
  </w:num>
  <w:num w:numId="27">
    <w:abstractNumId w:val="10"/>
  </w:num>
  <w:num w:numId="28">
    <w:abstractNumId w:val="34"/>
  </w:num>
  <w:num w:numId="29">
    <w:abstractNumId w:val="33"/>
  </w:num>
  <w:num w:numId="30">
    <w:abstractNumId w:val="3"/>
  </w:num>
  <w:num w:numId="31">
    <w:abstractNumId w:val="11"/>
  </w:num>
  <w:num w:numId="32">
    <w:abstractNumId w:val="35"/>
  </w:num>
  <w:num w:numId="33">
    <w:abstractNumId w:val="15"/>
  </w:num>
  <w:num w:numId="34">
    <w:abstractNumId w:val="32"/>
  </w:num>
  <w:num w:numId="35">
    <w:abstractNumId w:val="18"/>
  </w:num>
  <w:num w:numId="36">
    <w:abstractNumId w:val="31"/>
  </w:num>
  <w:num w:numId="37">
    <w:abstractNumId w:val="1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3A9D"/>
    <w:rsid w:val="00005721"/>
    <w:rsid w:val="000108C7"/>
    <w:rsid w:val="00013F55"/>
    <w:rsid w:val="00014F50"/>
    <w:rsid w:val="00021BF5"/>
    <w:rsid w:val="000271E5"/>
    <w:rsid w:val="00030331"/>
    <w:rsid w:val="00031D5C"/>
    <w:rsid w:val="00046E48"/>
    <w:rsid w:val="000507E9"/>
    <w:rsid w:val="00070899"/>
    <w:rsid w:val="00073EBC"/>
    <w:rsid w:val="000820B3"/>
    <w:rsid w:val="00092E6F"/>
    <w:rsid w:val="000A22D5"/>
    <w:rsid w:val="000A6458"/>
    <w:rsid w:val="000A6FD4"/>
    <w:rsid w:val="000C01A7"/>
    <w:rsid w:val="000C3885"/>
    <w:rsid w:val="000C7948"/>
    <w:rsid w:val="000D40A0"/>
    <w:rsid w:val="000E10C1"/>
    <w:rsid w:val="000E349C"/>
    <w:rsid w:val="000E5395"/>
    <w:rsid w:val="000E6E51"/>
    <w:rsid w:val="000F4C32"/>
    <w:rsid w:val="00102573"/>
    <w:rsid w:val="00105298"/>
    <w:rsid w:val="00111378"/>
    <w:rsid w:val="00112483"/>
    <w:rsid w:val="0011756B"/>
    <w:rsid w:val="00122089"/>
    <w:rsid w:val="00135169"/>
    <w:rsid w:val="0013526B"/>
    <w:rsid w:val="001426BF"/>
    <w:rsid w:val="001513E7"/>
    <w:rsid w:val="00151FD9"/>
    <w:rsid w:val="00157CAD"/>
    <w:rsid w:val="00163C6F"/>
    <w:rsid w:val="00166A92"/>
    <w:rsid w:val="0017083C"/>
    <w:rsid w:val="0017227E"/>
    <w:rsid w:val="00172DA1"/>
    <w:rsid w:val="00174E87"/>
    <w:rsid w:val="00180417"/>
    <w:rsid w:val="00181511"/>
    <w:rsid w:val="00193AD9"/>
    <w:rsid w:val="00194A20"/>
    <w:rsid w:val="00195A7C"/>
    <w:rsid w:val="001A0084"/>
    <w:rsid w:val="001A11EA"/>
    <w:rsid w:val="001A380C"/>
    <w:rsid w:val="001A5A17"/>
    <w:rsid w:val="001B3027"/>
    <w:rsid w:val="001B3452"/>
    <w:rsid w:val="001C1A5B"/>
    <w:rsid w:val="001D18AB"/>
    <w:rsid w:val="001D7759"/>
    <w:rsid w:val="001E0426"/>
    <w:rsid w:val="001E4E45"/>
    <w:rsid w:val="001F1D5D"/>
    <w:rsid w:val="001F5C25"/>
    <w:rsid w:val="00200A30"/>
    <w:rsid w:val="00203864"/>
    <w:rsid w:val="002065FC"/>
    <w:rsid w:val="002116A0"/>
    <w:rsid w:val="00211B7D"/>
    <w:rsid w:val="00212436"/>
    <w:rsid w:val="00217E57"/>
    <w:rsid w:val="00224933"/>
    <w:rsid w:val="0022494A"/>
    <w:rsid w:val="00226248"/>
    <w:rsid w:val="00233E03"/>
    <w:rsid w:val="00234EA9"/>
    <w:rsid w:val="00240A21"/>
    <w:rsid w:val="002413B4"/>
    <w:rsid w:val="002545EE"/>
    <w:rsid w:val="00254BA9"/>
    <w:rsid w:val="00263E4D"/>
    <w:rsid w:val="00281346"/>
    <w:rsid w:val="00283275"/>
    <w:rsid w:val="00295284"/>
    <w:rsid w:val="002A6A83"/>
    <w:rsid w:val="002B36A7"/>
    <w:rsid w:val="002B6D02"/>
    <w:rsid w:val="002C5202"/>
    <w:rsid w:val="002C6902"/>
    <w:rsid w:val="002C731A"/>
    <w:rsid w:val="002E3DC5"/>
    <w:rsid w:val="002F4B0E"/>
    <w:rsid w:val="00313A71"/>
    <w:rsid w:val="00313F03"/>
    <w:rsid w:val="003169CF"/>
    <w:rsid w:val="00321E34"/>
    <w:rsid w:val="00342DA6"/>
    <w:rsid w:val="003467D7"/>
    <w:rsid w:val="00347115"/>
    <w:rsid w:val="00352413"/>
    <w:rsid w:val="003525F2"/>
    <w:rsid w:val="00352DFD"/>
    <w:rsid w:val="0035433D"/>
    <w:rsid w:val="00355437"/>
    <w:rsid w:val="00361005"/>
    <w:rsid w:val="003678A1"/>
    <w:rsid w:val="00376F07"/>
    <w:rsid w:val="0039315C"/>
    <w:rsid w:val="00396A9A"/>
    <w:rsid w:val="003A6746"/>
    <w:rsid w:val="003C3858"/>
    <w:rsid w:val="003C7DA4"/>
    <w:rsid w:val="003D602C"/>
    <w:rsid w:val="003E1FC4"/>
    <w:rsid w:val="003E58F2"/>
    <w:rsid w:val="003F1FEC"/>
    <w:rsid w:val="003F3A8F"/>
    <w:rsid w:val="003F4630"/>
    <w:rsid w:val="003F71CF"/>
    <w:rsid w:val="0040564B"/>
    <w:rsid w:val="00407567"/>
    <w:rsid w:val="00410BF8"/>
    <w:rsid w:val="00414016"/>
    <w:rsid w:val="00415791"/>
    <w:rsid w:val="00415887"/>
    <w:rsid w:val="00416541"/>
    <w:rsid w:val="00422E71"/>
    <w:rsid w:val="00426788"/>
    <w:rsid w:val="00445BC4"/>
    <w:rsid w:val="00450D1F"/>
    <w:rsid w:val="0046307D"/>
    <w:rsid w:val="00466301"/>
    <w:rsid w:val="00466E41"/>
    <w:rsid w:val="004748FB"/>
    <w:rsid w:val="00480640"/>
    <w:rsid w:val="004866E8"/>
    <w:rsid w:val="00487677"/>
    <w:rsid w:val="004A549D"/>
    <w:rsid w:val="004D798A"/>
    <w:rsid w:val="004E6319"/>
    <w:rsid w:val="004F135D"/>
    <w:rsid w:val="004F2BB2"/>
    <w:rsid w:val="004F3C54"/>
    <w:rsid w:val="00511DA0"/>
    <w:rsid w:val="005200CE"/>
    <w:rsid w:val="00525522"/>
    <w:rsid w:val="005314D2"/>
    <w:rsid w:val="00533A18"/>
    <w:rsid w:val="00541DFD"/>
    <w:rsid w:val="005432CB"/>
    <w:rsid w:val="00546C4A"/>
    <w:rsid w:val="005514E8"/>
    <w:rsid w:val="00556BD2"/>
    <w:rsid w:val="00556D75"/>
    <w:rsid w:val="00556F4B"/>
    <w:rsid w:val="00560741"/>
    <w:rsid w:val="00561636"/>
    <w:rsid w:val="0056656F"/>
    <w:rsid w:val="00581C38"/>
    <w:rsid w:val="00581F7D"/>
    <w:rsid w:val="00587FFC"/>
    <w:rsid w:val="005A6FE2"/>
    <w:rsid w:val="005D1D4A"/>
    <w:rsid w:val="005D3A67"/>
    <w:rsid w:val="005D42D4"/>
    <w:rsid w:val="005D44B1"/>
    <w:rsid w:val="005F3E5E"/>
    <w:rsid w:val="005F6352"/>
    <w:rsid w:val="006021EF"/>
    <w:rsid w:val="00604140"/>
    <w:rsid w:val="00611EBB"/>
    <w:rsid w:val="00616139"/>
    <w:rsid w:val="006302C4"/>
    <w:rsid w:val="00646539"/>
    <w:rsid w:val="00647DD2"/>
    <w:rsid w:val="00650F56"/>
    <w:rsid w:val="00654302"/>
    <w:rsid w:val="00656B0B"/>
    <w:rsid w:val="0065738D"/>
    <w:rsid w:val="0066047D"/>
    <w:rsid w:val="0067180D"/>
    <w:rsid w:val="00673450"/>
    <w:rsid w:val="00674437"/>
    <w:rsid w:val="0067558F"/>
    <w:rsid w:val="006A3FE5"/>
    <w:rsid w:val="006A4678"/>
    <w:rsid w:val="006B6FD8"/>
    <w:rsid w:val="006B7442"/>
    <w:rsid w:val="006D3F4A"/>
    <w:rsid w:val="006F35A7"/>
    <w:rsid w:val="007010FF"/>
    <w:rsid w:val="00714937"/>
    <w:rsid w:val="00715177"/>
    <w:rsid w:val="00722A0E"/>
    <w:rsid w:val="00737D92"/>
    <w:rsid w:val="00742EBA"/>
    <w:rsid w:val="00753139"/>
    <w:rsid w:val="00760837"/>
    <w:rsid w:val="00762D46"/>
    <w:rsid w:val="00772C33"/>
    <w:rsid w:val="00776785"/>
    <w:rsid w:val="00782B40"/>
    <w:rsid w:val="00787D37"/>
    <w:rsid w:val="0079273E"/>
    <w:rsid w:val="007943F3"/>
    <w:rsid w:val="007A1722"/>
    <w:rsid w:val="007A7861"/>
    <w:rsid w:val="007B1085"/>
    <w:rsid w:val="007B1108"/>
    <w:rsid w:val="007C4616"/>
    <w:rsid w:val="007C7DFD"/>
    <w:rsid w:val="007D3870"/>
    <w:rsid w:val="007D41A7"/>
    <w:rsid w:val="007E1361"/>
    <w:rsid w:val="007E56E1"/>
    <w:rsid w:val="007E61B9"/>
    <w:rsid w:val="00813AEA"/>
    <w:rsid w:val="008161C3"/>
    <w:rsid w:val="00820EEE"/>
    <w:rsid w:val="0083559E"/>
    <w:rsid w:val="00836B41"/>
    <w:rsid w:val="0084076A"/>
    <w:rsid w:val="0084334D"/>
    <w:rsid w:val="00846068"/>
    <w:rsid w:val="00853DFC"/>
    <w:rsid w:val="008571D2"/>
    <w:rsid w:val="00861364"/>
    <w:rsid w:val="00870B21"/>
    <w:rsid w:val="0087547E"/>
    <w:rsid w:val="00883247"/>
    <w:rsid w:val="00886522"/>
    <w:rsid w:val="0089293D"/>
    <w:rsid w:val="00894FF6"/>
    <w:rsid w:val="008A4A77"/>
    <w:rsid w:val="008A7D01"/>
    <w:rsid w:val="008B314B"/>
    <w:rsid w:val="008B7397"/>
    <w:rsid w:val="008C1055"/>
    <w:rsid w:val="008C52E5"/>
    <w:rsid w:val="008C6044"/>
    <w:rsid w:val="008D2BDB"/>
    <w:rsid w:val="008D7F99"/>
    <w:rsid w:val="008E2B57"/>
    <w:rsid w:val="008E4E2E"/>
    <w:rsid w:val="008F0B73"/>
    <w:rsid w:val="008F4329"/>
    <w:rsid w:val="00901580"/>
    <w:rsid w:val="0093618E"/>
    <w:rsid w:val="0093628E"/>
    <w:rsid w:val="0093668D"/>
    <w:rsid w:val="00950F3E"/>
    <w:rsid w:val="0095433D"/>
    <w:rsid w:val="0096632D"/>
    <w:rsid w:val="0097089D"/>
    <w:rsid w:val="009714BD"/>
    <w:rsid w:val="00974AFE"/>
    <w:rsid w:val="00977714"/>
    <w:rsid w:val="00986471"/>
    <w:rsid w:val="00995841"/>
    <w:rsid w:val="009A6757"/>
    <w:rsid w:val="009A6F5E"/>
    <w:rsid w:val="009B3638"/>
    <w:rsid w:val="009B707B"/>
    <w:rsid w:val="009C01B9"/>
    <w:rsid w:val="009C209F"/>
    <w:rsid w:val="009D0BE1"/>
    <w:rsid w:val="009D4440"/>
    <w:rsid w:val="009E0CEA"/>
    <w:rsid w:val="009E6E44"/>
    <w:rsid w:val="009F0A9E"/>
    <w:rsid w:val="009F5BD5"/>
    <w:rsid w:val="009F6465"/>
    <w:rsid w:val="00A01029"/>
    <w:rsid w:val="00A070B6"/>
    <w:rsid w:val="00A0797B"/>
    <w:rsid w:val="00A2166C"/>
    <w:rsid w:val="00A22060"/>
    <w:rsid w:val="00A2242E"/>
    <w:rsid w:val="00A2560D"/>
    <w:rsid w:val="00A37099"/>
    <w:rsid w:val="00A46975"/>
    <w:rsid w:val="00A51CB8"/>
    <w:rsid w:val="00A5287E"/>
    <w:rsid w:val="00A618C9"/>
    <w:rsid w:val="00A633FB"/>
    <w:rsid w:val="00A63851"/>
    <w:rsid w:val="00A6424E"/>
    <w:rsid w:val="00A64FA7"/>
    <w:rsid w:val="00A66524"/>
    <w:rsid w:val="00A67CA9"/>
    <w:rsid w:val="00A74A26"/>
    <w:rsid w:val="00A8097C"/>
    <w:rsid w:val="00A9465B"/>
    <w:rsid w:val="00AA2CD5"/>
    <w:rsid w:val="00AA32FA"/>
    <w:rsid w:val="00AA4012"/>
    <w:rsid w:val="00AA4093"/>
    <w:rsid w:val="00AA4D10"/>
    <w:rsid w:val="00AA7137"/>
    <w:rsid w:val="00AB158C"/>
    <w:rsid w:val="00AB25DB"/>
    <w:rsid w:val="00AB4327"/>
    <w:rsid w:val="00AB4CEF"/>
    <w:rsid w:val="00AC7264"/>
    <w:rsid w:val="00AC7F98"/>
    <w:rsid w:val="00AD4CE9"/>
    <w:rsid w:val="00AD5505"/>
    <w:rsid w:val="00AD6ED9"/>
    <w:rsid w:val="00AE37A2"/>
    <w:rsid w:val="00AF17EE"/>
    <w:rsid w:val="00AF20EC"/>
    <w:rsid w:val="00B00319"/>
    <w:rsid w:val="00B05216"/>
    <w:rsid w:val="00B135BC"/>
    <w:rsid w:val="00B17BE0"/>
    <w:rsid w:val="00B238CB"/>
    <w:rsid w:val="00B23C9E"/>
    <w:rsid w:val="00B258D8"/>
    <w:rsid w:val="00B27895"/>
    <w:rsid w:val="00B566AC"/>
    <w:rsid w:val="00B64FB1"/>
    <w:rsid w:val="00B65FEE"/>
    <w:rsid w:val="00B672C7"/>
    <w:rsid w:val="00B67B40"/>
    <w:rsid w:val="00B8021B"/>
    <w:rsid w:val="00B837EA"/>
    <w:rsid w:val="00B84EF2"/>
    <w:rsid w:val="00BA24AC"/>
    <w:rsid w:val="00BA291F"/>
    <w:rsid w:val="00BA32A5"/>
    <w:rsid w:val="00BA64AA"/>
    <w:rsid w:val="00BB1AF6"/>
    <w:rsid w:val="00BC1B0A"/>
    <w:rsid w:val="00BC58C2"/>
    <w:rsid w:val="00BC79CD"/>
    <w:rsid w:val="00BD1B76"/>
    <w:rsid w:val="00BE4DDA"/>
    <w:rsid w:val="00C00167"/>
    <w:rsid w:val="00C01503"/>
    <w:rsid w:val="00C02098"/>
    <w:rsid w:val="00C06754"/>
    <w:rsid w:val="00C16F4E"/>
    <w:rsid w:val="00C2416A"/>
    <w:rsid w:val="00C26815"/>
    <w:rsid w:val="00C27590"/>
    <w:rsid w:val="00C32560"/>
    <w:rsid w:val="00C3549D"/>
    <w:rsid w:val="00C4161E"/>
    <w:rsid w:val="00C428A1"/>
    <w:rsid w:val="00C444AB"/>
    <w:rsid w:val="00C50E87"/>
    <w:rsid w:val="00C513FC"/>
    <w:rsid w:val="00C53347"/>
    <w:rsid w:val="00C57C2B"/>
    <w:rsid w:val="00C62FF3"/>
    <w:rsid w:val="00C677DD"/>
    <w:rsid w:val="00C6794C"/>
    <w:rsid w:val="00C81F72"/>
    <w:rsid w:val="00C92343"/>
    <w:rsid w:val="00C96F16"/>
    <w:rsid w:val="00C97DE3"/>
    <w:rsid w:val="00CB008D"/>
    <w:rsid w:val="00CB07EE"/>
    <w:rsid w:val="00CB11DA"/>
    <w:rsid w:val="00CB17FA"/>
    <w:rsid w:val="00CB76BE"/>
    <w:rsid w:val="00CC2AF3"/>
    <w:rsid w:val="00CD1BFE"/>
    <w:rsid w:val="00CD3302"/>
    <w:rsid w:val="00CD3B04"/>
    <w:rsid w:val="00CE1F8E"/>
    <w:rsid w:val="00CF0C69"/>
    <w:rsid w:val="00D109F2"/>
    <w:rsid w:val="00D26C0A"/>
    <w:rsid w:val="00D35390"/>
    <w:rsid w:val="00D529BD"/>
    <w:rsid w:val="00D53CD1"/>
    <w:rsid w:val="00D541ED"/>
    <w:rsid w:val="00D86C6B"/>
    <w:rsid w:val="00DA43ED"/>
    <w:rsid w:val="00DB21BA"/>
    <w:rsid w:val="00DB6C50"/>
    <w:rsid w:val="00DC3309"/>
    <w:rsid w:val="00DC658F"/>
    <w:rsid w:val="00DD3556"/>
    <w:rsid w:val="00DD532E"/>
    <w:rsid w:val="00DD54EF"/>
    <w:rsid w:val="00DE12E5"/>
    <w:rsid w:val="00DF1499"/>
    <w:rsid w:val="00DF2028"/>
    <w:rsid w:val="00E25367"/>
    <w:rsid w:val="00E31397"/>
    <w:rsid w:val="00E36605"/>
    <w:rsid w:val="00E43A9D"/>
    <w:rsid w:val="00E567ED"/>
    <w:rsid w:val="00E57A44"/>
    <w:rsid w:val="00E667DA"/>
    <w:rsid w:val="00E753F5"/>
    <w:rsid w:val="00E908A1"/>
    <w:rsid w:val="00E91565"/>
    <w:rsid w:val="00E93EB8"/>
    <w:rsid w:val="00E975FD"/>
    <w:rsid w:val="00EA43DC"/>
    <w:rsid w:val="00EB185E"/>
    <w:rsid w:val="00EB4704"/>
    <w:rsid w:val="00EC00F6"/>
    <w:rsid w:val="00EC7A0D"/>
    <w:rsid w:val="00ED594C"/>
    <w:rsid w:val="00EE5DFE"/>
    <w:rsid w:val="00EE761D"/>
    <w:rsid w:val="00F06CF8"/>
    <w:rsid w:val="00F07313"/>
    <w:rsid w:val="00F10977"/>
    <w:rsid w:val="00F11786"/>
    <w:rsid w:val="00F14CF5"/>
    <w:rsid w:val="00F20A6D"/>
    <w:rsid w:val="00F20E0B"/>
    <w:rsid w:val="00F42640"/>
    <w:rsid w:val="00F46553"/>
    <w:rsid w:val="00F4795E"/>
    <w:rsid w:val="00F53CF3"/>
    <w:rsid w:val="00F56B8F"/>
    <w:rsid w:val="00F57BFD"/>
    <w:rsid w:val="00F63CC1"/>
    <w:rsid w:val="00F6664B"/>
    <w:rsid w:val="00F6729D"/>
    <w:rsid w:val="00F76F00"/>
    <w:rsid w:val="00F86CA5"/>
    <w:rsid w:val="00F97ECD"/>
    <w:rsid w:val="00FA6D44"/>
    <w:rsid w:val="00FB1EB2"/>
    <w:rsid w:val="00FB4C24"/>
    <w:rsid w:val="00FC0ED0"/>
    <w:rsid w:val="00FC5C04"/>
    <w:rsid w:val="00FD0785"/>
    <w:rsid w:val="00FD0C03"/>
    <w:rsid w:val="00FD52A7"/>
    <w:rsid w:val="00FE538E"/>
    <w:rsid w:val="00FF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4163E-9720-4B60-92E5-5E858F11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казатель"/>
    <w:basedOn w:val="a"/>
    <w:uiPriority w:val="34"/>
    <w:qFormat/>
    <w:rsid w:val="00C444AB"/>
    <w:pPr>
      <w:ind w:left="708"/>
    </w:pPr>
  </w:style>
  <w:style w:type="character" w:styleId="a4">
    <w:name w:val="Hyperlink"/>
    <w:uiPriority w:val="99"/>
    <w:rsid w:val="00C444AB"/>
    <w:rPr>
      <w:color w:val="0000FF"/>
      <w:u w:val="single"/>
    </w:rPr>
  </w:style>
  <w:style w:type="paragraph" w:styleId="a5">
    <w:name w:val="Normal (Web)"/>
    <w:aliases w:val="Обычный (Web)1"/>
    <w:basedOn w:val="a"/>
    <w:uiPriority w:val="1"/>
    <w:qFormat/>
    <w:rsid w:val="00C444AB"/>
    <w:pPr>
      <w:spacing w:before="100" w:beforeAutospacing="1" w:after="100" w:afterAutospacing="1"/>
    </w:pPr>
  </w:style>
  <w:style w:type="paragraph" w:customStyle="1" w:styleId="ConsPlusNormal">
    <w:name w:val="ConsPlusNormal"/>
    <w:rsid w:val="00C44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aliases w:val="заг1"/>
    <w:link w:val="a7"/>
    <w:uiPriority w:val="1"/>
    <w:qFormat/>
    <w:rsid w:val="00C444AB"/>
    <w:pPr>
      <w:spacing w:after="0" w:line="240" w:lineRule="auto"/>
    </w:pPr>
    <w:rPr>
      <w:rFonts w:ascii="Calibri" w:eastAsia="Times New Roman" w:hAnsi="Calibri" w:cs="Times New Roman"/>
      <w:lang w:eastAsia="ru-RU"/>
    </w:rPr>
  </w:style>
  <w:style w:type="character" w:customStyle="1" w:styleId="a7">
    <w:name w:val="Без интервала Знак"/>
    <w:aliases w:val="заг1 Знак"/>
    <w:link w:val="a6"/>
    <w:uiPriority w:val="1"/>
    <w:rsid w:val="00C444AB"/>
    <w:rPr>
      <w:rFonts w:ascii="Calibri" w:eastAsia="Times New Roman" w:hAnsi="Calibri" w:cs="Times New Roman"/>
      <w:lang w:eastAsia="ru-RU"/>
    </w:rPr>
  </w:style>
  <w:style w:type="paragraph" w:customStyle="1" w:styleId="Style6">
    <w:name w:val="Style6"/>
    <w:basedOn w:val="a"/>
    <w:uiPriority w:val="99"/>
    <w:rsid w:val="00C444AB"/>
    <w:pPr>
      <w:widowControl w:val="0"/>
      <w:autoSpaceDE w:val="0"/>
      <w:autoSpaceDN w:val="0"/>
      <w:adjustRightInd w:val="0"/>
      <w:spacing w:line="288" w:lineRule="exact"/>
      <w:ind w:firstLine="562"/>
      <w:jc w:val="both"/>
    </w:pPr>
  </w:style>
  <w:style w:type="paragraph" w:styleId="a8">
    <w:name w:val="header"/>
    <w:basedOn w:val="a"/>
    <w:link w:val="a9"/>
    <w:uiPriority w:val="99"/>
    <w:unhideWhenUsed/>
    <w:rsid w:val="002413B4"/>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2413B4"/>
  </w:style>
  <w:style w:type="paragraph" w:customStyle="1" w:styleId="p11">
    <w:name w:val="p11"/>
    <w:basedOn w:val="a"/>
    <w:rsid w:val="00AB25DB"/>
    <w:pPr>
      <w:suppressAutoHyphens/>
      <w:spacing w:before="280" w:after="280"/>
    </w:pPr>
    <w:rPr>
      <w:lang w:eastAsia="zh-CN"/>
    </w:rPr>
  </w:style>
  <w:style w:type="paragraph" w:styleId="aa">
    <w:name w:val="Balloon Text"/>
    <w:basedOn w:val="a"/>
    <w:link w:val="ab"/>
    <w:uiPriority w:val="99"/>
    <w:semiHidden/>
    <w:unhideWhenUsed/>
    <w:rsid w:val="00AB25DB"/>
    <w:rPr>
      <w:rFonts w:ascii="Segoe UI" w:hAnsi="Segoe UI" w:cs="Segoe UI"/>
      <w:sz w:val="18"/>
      <w:szCs w:val="18"/>
    </w:rPr>
  </w:style>
  <w:style w:type="character" w:customStyle="1" w:styleId="ab">
    <w:name w:val="Текст выноски Знак"/>
    <w:basedOn w:val="a0"/>
    <w:link w:val="aa"/>
    <w:uiPriority w:val="99"/>
    <w:semiHidden/>
    <w:rsid w:val="00AB25DB"/>
    <w:rPr>
      <w:rFonts w:ascii="Segoe UI" w:eastAsia="Times New Roman" w:hAnsi="Segoe UI" w:cs="Segoe UI"/>
      <w:sz w:val="18"/>
      <w:szCs w:val="18"/>
      <w:lang w:eastAsia="ru-RU"/>
    </w:rPr>
  </w:style>
  <w:style w:type="paragraph" w:styleId="2">
    <w:name w:val="Body Text 2"/>
    <w:basedOn w:val="a"/>
    <w:link w:val="20"/>
    <w:uiPriority w:val="99"/>
    <w:semiHidden/>
    <w:unhideWhenUsed/>
    <w:rsid w:val="005432CB"/>
    <w:pPr>
      <w:spacing w:after="120" w:line="480" w:lineRule="auto"/>
    </w:pPr>
  </w:style>
  <w:style w:type="character" w:customStyle="1" w:styleId="20">
    <w:name w:val="Основной текст 2 Знак"/>
    <w:basedOn w:val="a0"/>
    <w:link w:val="2"/>
    <w:uiPriority w:val="99"/>
    <w:semiHidden/>
    <w:rsid w:val="005432C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11378"/>
    <w:pPr>
      <w:spacing w:after="120"/>
    </w:pPr>
    <w:rPr>
      <w:sz w:val="16"/>
      <w:szCs w:val="16"/>
    </w:rPr>
  </w:style>
  <w:style w:type="character" w:customStyle="1" w:styleId="30">
    <w:name w:val="Основной текст 3 Знак"/>
    <w:basedOn w:val="a0"/>
    <w:link w:val="3"/>
    <w:uiPriority w:val="99"/>
    <w:semiHidden/>
    <w:rsid w:val="00111378"/>
    <w:rPr>
      <w:rFonts w:ascii="Times New Roman" w:eastAsia="Times New Roman" w:hAnsi="Times New Roman" w:cs="Times New Roman"/>
      <w:sz w:val="16"/>
      <w:szCs w:val="16"/>
      <w:lang w:eastAsia="ru-RU"/>
    </w:rPr>
  </w:style>
  <w:style w:type="paragraph" w:customStyle="1" w:styleId="Default">
    <w:name w:val="Default"/>
    <w:rsid w:val="00E975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8828-9C61-4185-97DC-D053ECF6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15</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 Максимчук</dc:creator>
  <cp:keywords/>
  <dc:description/>
  <cp:lastModifiedBy>Ирина Алексе. Ожогина</cp:lastModifiedBy>
  <cp:revision>410</cp:revision>
  <cp:lastPrinted>2022-08-23T08:12:00Z</cp:lastPrinted>
  <dcterms:created xsi:type="dcterms:W3CDTF">2020-08-04T10:10:00Z</dcterms:created>
  <dcterms:modified xsi:type="dcterms:W3CDTF">2025-05-05T04:37:00Z</dcterms:modified>
</cp:coreProperties>
</file>